
<file path=[Content_Types].xml><?xml version="1.0" encoding="utf-8"?>
<Types xmlns="http://schemas.openxmlformats.org/package/2006/content-types">
  <Default Extension="png" ContentType="image/png"/>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FF" w:rsidRDefault="00D06AFF" w:rsidP="00D06AFF">
      <w:pPr>
        <w:rPr>
          <w:rFonts w:asciiTheme="minorHAnsi" w:hAnsiTheme="minorHAnsi"/>
          <w:sz w:val="56"/>
          <w:szCs w:val="52"/>
        </w:rPr>
      </w:pPr>
    </w:p>
    <w:p w:rsidR="00D06AFF" w:rsidRDefault="00D06AFF" w:rsidP="00D06AFF">
      <w:pPr>
        <w:rPr>
          <w:rFonts w:asciiTheme="minorHAnsi" w:hAnsiTheme="minorHAnsi"/>
          <w:sz w:val="56"/>
          <w:szCs w:val="52"/>
        </w:rPr>
      </w:pPr>
    </w:p>
    <w:p w:rsidR="00D06AFF" w:rsidRDefault="00D06AFF" w:rsidP="00D06AFF">
      <w:pPr>
        <w:rPr>
          <w:rFonts w:asciiTheme="minorHAnsi" w:hAnsiTheme="minorHAnsi"/>
          <w:sz w:val="56"/>
          <w:szCs w:val="52"/>
        </w:rPr>
      </w:pPr>
    </w:p>
    <w:p w:rsidR="00D06AFF" w:rsidRPr="00DE7973" w:rsidRDefault="005225AF" w:rsidP="00D06AFF">
      <w:pPr>
        <w:rPr>
          <w:rFonts w:asciiTheme="minorHAnsi" w:hAnsiTheme="minorHAnsi"/>
          <w:b/>
          <w:sz w:val="56"/>
          <w:szCs w:val="52"/>
        </w:rPr>
      </w:pPr>
      <w:r w:rsidRPr="00DE7973">
        <w:rPr>
          <w:rFonts w:asciiTheme="minorHAnsi" w:hAnsiTheme="minorHAnsi"/>
          <w:b/>
          <w:sz w:val="56"/>
          <w:szCs w:val="52"/>
        </w:rPr>
        <w:t>Vindelns kommuns verksamhetsplan med budget 2023-2026</w:t>
      </w:r>
    </w:p>
    <w:p w:rsidR="00D06AFF" w:rsidRPr="006F1DCC" w:rsidRDefault="005225AF" w:rsidP="00D06AFF">
      <w:pPr>
        <w:rPr>
          <w:rFonts w:asciiTheme="minorHAnsi" w:hAnsiTheme="minorHAnsi"/>
          <w:sz w:val="28"/>
          <w:szCs w:val="28"/>
        </w:rPr>
      </w:pPr>
      <w:r w:rsidRPr="006F1DCC">
        <w:rPr>
          <w:rFonts w:asciiTheme="minorHAnsi" w:hAnsiTheme="minorHAnsi"/>
          <w:sz w:val="28"/>
          <w:szCs w:val="28"/>
        </w:rPr>
        <w:t xml:space="preserve"> </w:t>
      </w:r>
      <w:r>
        <w:rPr>
          <w:rFonts w:asciiTheme="minorHAnsi" w:hAnsiTheme="minorHAnsi"/>
          <w:sz w:val="32"/>
          <w:szCs w:val="28"/>
        </w:rPr>
        <w:t>Den kommunala koncernen</w:t>
      </w:r>
    </w:p>
    <w:p w:rsidR="00D06AFF" w:rsidRDefault="00D06AFF"/>
    <w:p w:rsidR="00B93021" w:rsidRDefault="005225AF">
      <w:r>
        <w:br w:type="page"/>
      </w:r>
    </w:p>
    <w:sdt>
      <w:sdtPr>
        <w:rPr>
          <w:rFonts w:ascii="Times New Roman" w:eastAsia="Times New Roman" w:hAnsi="Times New Roman" w:cs="Times New Roman"/>
          <w:b w:val="0"/>
          <w:bCs w:val="0"/>
          <w:color w:val="auto"/>
          <w:sz w:val="22"/>
          <w:szCs w:val="22"/>
        </w:rPr>
        <w:id w:val="-659235018"/>
        <w:docPartObj>
          <w:docPartGallery w:val="Table of Contents"/>
          <w:docPartUnique/>
        </w:docPartObj>
      </w:sdtPr>
      <w:sdtEndPr/>
      <w:sdtContent>
        <w:p w:rsidR="00B93021" w:rsidRDefault="005225AF">
          <w:pPr>
            <w:pStyle w:val="Innehllsfrteckningsrubrik"/>
          </w:pPr>
          <w:r>
            <w:t>Innehållsförteckning</w:t>
          </w:r>
        </w:p>
        <w:p w:rsidR="00C73373" w:rsidRDefault="005225AF">
          <w:pPr>
            <w:pStyle w:val="Innehll1"/>
            <w:rPr>
              <w:rFonts w:asciiTheme="minorHAnsi" w:hAnsiTheme="minorHAnsi"/>
              <w:b w:val="0"/>
              <w:bCs w:val="0"/>
              <w:noProof/>
              <w:color w:val="auto"/>
              <w:sz w:val="22"/>
              <w:szCs w:val="22"/>
              <w:lang w:eastAsia="sv-SE"/>
            </w:rPr>
          </w:pPr>
          <w:r>
            <w:fldChar w:fldCharType="begin"/>
          </w:r>
          <w:r>
            <w:instrText xml:space="preserve"> TOC \o "1-2" \h \z \u </w:instrText>
          </w:r>
          <w:r>
            <w:fldChar w:fldCharType="separate"/>
          </w:r>
          <w:hyperlink w:anchor="_Toc115369872" w:history="1">
            <w:r w:rsidR="00C73373" w:rsidRPr="00D30647">
              <w:rPr>
                <w:rStyle w:val="Hyperlnk"/>
                <w:noProof/>
              </w:rPr>
              <w:t>Ordförande har ordet</w:t>
            </w:r>
            <w:r w:rsidR="00C73373">
              <w:rPr>
                <w:noProof/>
                <w:webHidden/>
              </w:rPr>
              <w:tab/>
            </w:r>
            <w:r w:rsidR="00C73373">
              <w:rPr>
                <w:noProof/>
                <w:webHidden/>
              </w:rPr>
              <w:fldChar w:fldCharType="begin"/>
            </w:r>
            <w:r w:rsidR="00C73373">
              <w:rPr>
                <w:noProof/>
                <w:webHidden/>
              </w:rPr>
              <w:instrText xml:space="preserve"> PAGEREF _Toc115369872 \h </w:instrText>
            </w:r>
            <w:r w:rsidR="00C73373">
              <w:rPr>
                <w:noProof/>
                <w:webHidden/>
              </w:rPr>
            </w:r>
            <w:r w:rsidR="00C73373">
              <w:rPr>
                <w:noProof/>
                <w:webHidden/>
              </w:rPr>
              <w:fldChar w:fldCharType="separate"/>
            </w:r>
            <w:r w:rsidR="00C73373">
              <w:rPr>
                <w:noProof/>
                <w:webHidden/>
              </w:rPr>
              <w:t>3</w:t>
            </w:r>
            <w:r w:rsidR="00C73373">
              <w:rPr>
                <w:noProof/>
                <w:webHidden/>
              </w:rPr>
              <w:fldChar w:fldCharType="end"/>
            </w:r>
          </w:hyperlink>
        </w:p>
        <w:p w:rsidR="00C73373" w:rsidRDefault="00CC1902">
          <w:pPr>
            <w:pStyle w:val="Innehll1"/>
            <w:rPr>
              <w:rFonts w:asciiTheme="minorHAnsi" w:hAnsiTheme="minorHAnsi"/>
              <w:b w:val="0"/>
              <w:bCs w:val="0"/>
              <w:noProof/>
              <w:color w:val="auto"/>
              <w:sz w:val="22"/>
              <w:szCs w:val="22"/>
              <w:lang w:eastAsia="sv-SE"/>
            </w:rPr>
          </w:pPr>
          <w:hyperlink w:anchor="_Toc115369873" w:history="1">
            <w:r w:rsidR="00C73373" w:rsidRPr="00D30647">
              <w:rPr>
                <w:rStyle w:val="Hyperlnk"/>
                <w:noProof/>
              </w:rPr>
              <w:t>Utgångsläge</w:t>
            </w:r>
            <w:r w:rsidR="00C73373">
              <w:rPr>
                <w:noProof/>
                <w:webHidden/>
              </w:rPr>
              <w:tab/>
            </w:r>
            <w:r w:rsidR="00C73373">
              <w:rPr>
                <w:noProof/>
                <w:webHidden/>
              </w:rPr>
              <w:fldChar w:fldCharType="begin"/>
            </w:r>
            <w:r w:rsidR="00C73373">
              <w:rPr>
                <w:noProof/>
                <w:webHidden/>
              </w:rPr>
              <w:instrText xml:space="preserve"> PAGEREF _Toc115369873 \h </w:instrText>
            </w:r>
            <w:r w:rsidR="00C73373">
              <w:rPr>
                <w:noProof/>
                <w:webHidden/>
              </w:rPr>
            </w:r>
            <w:r w:rsidR="00C73373">
              <w:rPr>
                <w:noProof/>
                <w:webHidden/>
              </w:rPr>
              <w:fldChar w:fldCharType="separate"/>
            </w:r>
            <w:r w:rsidR="00C73373">
              <w:rPr>
                <w:noProof/>
                <w:webHidden/>
              </w:rPr>
              <w:t>4</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74" w:history="1">
            <w:r w:rsidR="00C73373" w:rsidRPr="00D30647">
              <w:rPr>
                <w:rStyle w:val="Hyperlnk"/>
                <w:noProof/>
              </w:rPr>
              <w:t>Den kommunala koncernen</w:t>
            </w:r>
            <w:r w:rsidR="00C73373">
              <w:rPr>
                <w:noProof/>
                <w:webHidden/>
              </w:rPr>
              <w:tab/>
            </w:r>
            <w:r w:rsidR="00C73373">
              <w:rPr>
                <w:noProof/>
                <w:webHidden/>
              </w:rPr>
              <w:fldChar w:fldCharType="begin"/>
            </w:r>
            <w:r w:rsidR="00C73373">
              <w:rPr>
                <w:noProof/>
                <w:webHidden/>
              </w:rPr>
              <w:instrText xml:space="preserve"> PAGEREF _Toc115369874 \h </w:instrText>
            </w:r>
            <w:r w:rsidR="00C73373">
              <w:rPr>
                <w:noProof/>
                <w:webHidden/>
              </w:rPr>
            </w:r>
            <w:r w:rsidR="00C73373">
              <w:rPr>
                <w:noProof/>
                <w:webHidden/>
              </w:rPr>
              <w:fldChar w:fldCharType="separate"/>
            </w:r>
            <w:r w:rsidR="00C73373">
              <w:rPr>
                <w:noProof/>
                <w:webHidden/>
              </w:rPr>
              <w:t>4</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75" w:history="1">
            <w:r w:rsidR="00C73373" w:rsidRPr="00D30647">
              <w:rPr>
                <w:rStyle w:val="Hyperlnk"/>
                <w:noProof/>
              </w:rPr>
              <w:t>Översikt över verksamhetens utveckling</w:t>
            </w:r>
            <w:r w:rsidR="00C73373">
              <w:rPr>
                <w:noProof/>
                <w:webHidden/>
              </w:rPr>
              <w:tab/>
            </w:r>
            <w:r w:rsidR="00C73373">
              <w:rPr>
                <w:noProof/>
                <w:webHidden/>
              </w:rPr>
              <w:fldChar w:fldCharType="begin"/>
            </w:r>
            <w:r w:rsidR="00C73373">
              <w:rPr>
                <w:noProof/>
                <w:webHidden/>
              </w:rPr>
              <w:instrText xml:space="preserve"> PAGEREF _Toc115369875 \h </w:instrText>
            </w:r>
            <w:r w:rsidR="00C73373">
              <w:rPr>
                <w:noProof/>
                <w:webHidden/>
              </w:rPr>
            </w:r>
            <w:r w:rsidR="00C73373">
              <w:rPr>
                <w:noProof/>
                <w:webHidden/>
              </w:rPr>
              <w:fldChar w:fldCharType="separate"/>
            </w:r>
            <w:r w:rsidR="00C73373">
              <w:rPr>
                <w:noProof/>
                <w:webHidden/>
              </w:rPr>
              <w:t>4</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76" w:history="1">
            <w:r w:rsidR="00C73373" w:rsidRPr="00D30647">
              <w:rPr>
                <w:rStyle w:val="Hyperlnk"/>
                <w:noProof/>
              </w:rPr>
              <w:t>Viktiga förhållanden för resultat och ekonomisk ställning</w:t>
            </w:r>
            <w:r w:rsidR="00C73373">
              <w:rPr>
                <w:noProof/>
                <w:webHidden/>
              </w:rPr>
              <w:tab/>
            </w:r>
            <w:r w:rsidR="00C73373">
              <w:rPr>
                <w:noProof/>
                <w:webHidden/>
              </w:rPr>
              <w:fldChar w:fldCharType="begin"/>
            </w:r>
            <w:r w:rsidR="00C73373">
              <w:rPr>
                <w:noProof/>
                <w:webHidden/>
              </w:rPr>
              <w:instrText xml:space="preserve"> PAGEREF _Toc115369876 \h </w:instrText>
            </w:r>
            <w:r w:rsidR="00C73373">
              <w:rPr>
                <w:noProof/>
                <w:webHidden/>
              </w:rPr>
            </w:r>
            <w:r w:rsidR="00C73373">
              <w:rPr>
                <w:noProof/>
                <w:webHidden/>
              </w:rPr>
              <w:fldChar w:fldCharType="separate"/>
            </w:r>
            <w:r w:rsidR="00C73373">
              <w:rPr>
                <w:noProof/>
                <w:webHidden/>
              </w:rPr>
              <w:t>6</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77" w:history="1">
            <w:r w:rsidR="00C73373" w:rsidRPr="00D30647">
              <w:rPr>
                <w:rStyle w:val="Hyperlnk"/>
                <w:noProof/>
              </w:rPr>
              <w:t>Kommunfullmäktiges mål</w:t>
            </w:r>
            <w:r w:rsidR="00C73373">
              <w:rPr>
                <w:noProof/>
                <w:webHidden/>
              </w:rPr>
              <w:tab/>
            </w:r>
            <w:r w:rsidR="00C73373">
              <w:rPr>
                <w:noProof/>
                <w:webHidden/>
              </w:rPr>
              <w:fldChar w:fldCharType="begin"/>
            </w:r>
            <w:r w:rsidR="00C73373">
              <w:rPr>
                <w:noProof/>
                <w:webHidden/>
              </w:rPr>
              <w:instrText xml:space="preserve"> PAGEREF _Toc115369877 \h </w:instrText>
            </w:r>
            <w:r w:rsidR="00C73373">
              <w:rPr>
                <w:noProof/>
                <w:webHidden/>
              </w:rPr>
            </w:r>
            <w:r w:rsidR="00C73373">
              <w:rPr>
                <w:noProof/>
                <w:webHidden/>
              </w:rPr>
              <w:fldChar w:fldCharType="separate"/>
            </w:r>
            <w:r w:rsidR="00C73373">
              <w:rPr>
                <w:noProof/>
                <w:webHidden/>
              </w:rPr>
              <w:t>10</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78" w:history="1">
            <w:r w:rsidR="00C73373" w:rsidRPr="00D30647">
              <w:rPr>
                <w:rStyle w:val="Hyperlnk"/>
                <w:noProof/>
              </w:rPr>
              <w:t>Väsentliga personalförhållanden</w:t>
            </w:r>
            <w:r w:rsidR="00C73373">
              <w:rPr>
                <w:noProof/>
                <w:webHidden/>
              </w:rPr>
              <w:tab/>
            </w:r>
            <w:r w:rsidR="00C73373">
              <w:rPr>
                <w:noProof/>
                <w:webHidden/>
              </w:rPr>
              <w:fldChar w:fldCharType="begin"/>
            </w:r>
            <w:r w:rsidR="00C73373">
              <w:rPr>
                <w:noProof/>
                <w:webHidden/>
              </w:rPr>
              <w:instrText xml:space="preserve"> PAGEREF _Toc115369878 \h </w:instrText>
            </w:r>
            <w:r w:rsidR="00C73373">
              <w:rPr>
                <w:noProof/>
                <w:webHidden/>
              </w:rPr>
            </w:r>
            <w:r w:rsidR="00C73373">
              <w:rPr>
                <w:noProof/>
                <w:webHidden/>
              </w:rPr>
              <w:fldChar w:fldCharType="separate"/>
            </w:r>
            <w:r w:rsidR="00C73373">
              <w:rPr>
                <w:noProof/>
                <w:webHidden/>
              </w:rPr>
              <w:t>10</w:t>
            </w:r>
            <w:r w:rsidR="00C73373">
              <w:rPr>
                <w:noProof/>
                <w:webHidden/>
              </w:rPr>
              <w:fldChar w:fldCharType="end"/>
            </w:r>
          </w:hyperlink>
        </w:p>
        <w:p w:rsidR="00C73373" w:rsidRDefault="00CC1902">
          <w:pPr>
            <w:pStyle w:val="Innehll1"/>
            <w:rPr>
              <w:rFonts w:asciiTheme="minorHAnsi" w:hAnsiTheme="minorHAnsi"/>
              <w:b w:val="0"/>
              <w:bCs w:val="0"/>
              <w:noProof/>
              <w:color w:val="auto"/>
              <w:sz w:val="22"/>
              <w:szCs w:val="22"/>
              <w:lang w:eastAsia="sv-SE"/>
            </w:rPr>
          </w:pPr>
          <w:hyperlink w:anchor="_Toc115369879" w:history="1">
            <w:r w:rsidR="00C73373" w:rsidRPr="00D30647">
              <w:rPr>
                <w:rStyle w:val="Hyperlnk"/>
                <w:noProof/>
              </w:rPr>
              <w:t>Förväntad utveckling</w:t>
            </w:r>
            <w:r w:rsidR="00C73373">
              <w:rPr>
                <w:noProof/>
                <w:webHidden/>
              </w:rPr>
              <w:tab/>
            </w:r>
            <w:r w:rsidR="00C73373">
              <w:rPr>
                <w:noProof/>
                <w:webHidden/>
              </w:rPr>
              <w:fldChar w:fldCharType="begin"/>
            </w:r>
            <w:r w:rsidR="00C73373">
              <w:rPr>
                <w:noProof/>
                <w:webHidden/>
              </w:rPr>
              <w:instrText xml:space="preserve"> PAGEREF _Toc115369879 \h </w:instrText>
            </w:r>
            <w:r w:rsidR="00C73373">
              <w:rPr>
                <w:noProof/>
                <w:webHidden/>
              </w:rPr>
            </w:r>
            <w:r w:rsidR="00C73373">
              <w:rPr>
                <w:noProof/>
                <w:webHidden/>
              </w:rPr>
              <w:fldChar w:fldCharType="separate"/>
            </w:r>
            <w:r w:rsidR="00C73373">
              <w:rPr>
                <w:noProof/>
                <w:webHidden/>
              </w:rPr>
              <w:t>12</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0" w:history="1">
            <w:r w:rsidR="00C73373" w:rsidRPr="00D30647">
              <w:rPr>
                <w:rStyle w:val="Hyperlnk"/>
                <w:noProof/>
              </w:rPr>
              <w:t>Förändringar och satsningar</w:t>
            </w:r>
            <w:r w:rsidR="00C73373">
              <w:rPr>
                <w:noProof/>
                <w:webHidden/>
              </w:rPr>
              <w:tab/>
            </w:r>
            <w:r w:rsidR="00C73373">
              <w:rPr>
                <w:noProof/>
                <w:webHidden/>
              </w:rPr>
              <w:fldChar w:fldCharType="begin"/>
            </w:r>
            <w:r w:rsidR="00C73373">
              <w:rPr>
                <w:noProof/>
                <w:webHidden/>
              </w:rPr>
              <w:instrText xml:space="preserve"> PAGEREF _Toc115369880 \h </w:instrText>
            </w:r>
            <w:r w:rsidR="00C73373">
              <w:rPr>
                <w:noProof/>
                <w:webHidden/>
              </w:rPr>
            </w:r>
            <w:r w:rsidR="00C73373">
              <w:rPr>
                <w:noProof/>
                <w:webHidden/>
              </w:rPr>
              <w:fldChar w:fldCharType="separate"/>
            </w:r>
            <w:r w:rsidR="00C73373">
              <w:rPr>
                <w:noProof/>
                <w:webHidden/>
              </w:rPr>
              <w:t>12</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1" w:history="1">
            <w:r w:rsidR="00C73373" w:rsidRPr="00D30647">
              <w:rPr>
                <w:rStyle w:val="Hyperlnk"/>
                <w:noProof/>
              </w:rPr>
              <w:t>Skattesats</w:t>
            </w:r>
            <w:r w:rsidR="00C73373">
              <w:rPr>
                <w:noProof/>
                <w:webHidden/>
              </w:rPr>
              <w:tab/>
            </w:r>
            <w:r w:rsidR="00C73373">
              <w:rPr>
                <w:noProof/>
                <w:webHidden/>
              </w:rPr>
              <w:fldChar w:fldCharType="begin"/>
            </w:r>
            <w:r w:rsidR="00C73373">
              <w:rPr>
                <w:noProof/>
                <w:webHidden/>
              </w:rPr>
              <w:instrText xml:space="preserve"> PAGEREF _Toc115369881 \h </w:instrText>
            </w:r>
            <w:r w:rsidR="00C73373">
              <w:rPr>
                <w:noProof/>
                <w:webHidden/>
              </w:rPr>
            </w:r>
            <w:r w:rsidR="00C73373">
              <w:rPr>
                <w:noProof/>
                <w:webHidden/>
              </w:rPr>
              <w:fldChar w:fldCharType="separate"/>
            </w:r>
            <w:r w:rsidR="00C73373">
              <w:rPr>
                <w:noProof/>
                <w:webHidden/>
              </w:rPr>
              <w:t>12</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2" w:history="1">
            <w:r w:rsidR="00C73373" w:rsidRPr="00D30647">
              <w:rPr>
                <w:rStyle w:val="Hyperlnk"/>
                <w:noProof/>
              </w:rPr>
              <w:t>Befolkningsförutsättningar</w:t>
            </w:r>
            <w:r w:rsidR="00C73373">
              <w:rPr>
                <w:noProof/>
                <w:webHidden/>
              </w:rPr>
              <w:tab/>
            </w:r>
            <w:r w:rsidR="00C73373">
              <w:rPr>
                <w:noProof/>
                <w:webHidden/>
              </w:rPr>
              <w:fldChar w:fldCharType="begin"/>
            </w:r>
            <w:r w:rsidR="00C73373">
              <w:rPr>
                <w:noProof/>
                <w:webHidden/>
              </w:rPr>
              <w:instrText xml:space="preserve"> PAGEREF _Toc115369882 \h </w:instrText>
            </w:r>
            <w:r w:rsidR="00C73373">
              <w:rPr>
                <w:noProof/>
                <w:webHidden/>
              </w:rPr>
            </w:r>
            <w:r w:rsidR="00C73373">
              <w:rPr>
                <w:noProof/>
                <w:webHidden/>
              </w:rPr>
              <w:fldChar w:fldCharType="separate"/>
            </w:r>
            <w:r w:rsidR="00C73373">
              <w:rPr>
                <w:noProof/>
                <w:webHidden/>
              </w:rPr>
              <w:t>13</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3" w:history="1">
            <w:r w:rsidR="00C73373" w:rsidRPr="00D30647">
              <w:rPr>
                <w:rStyle w:val="Hyperlnk"/>
                <w:noProof/>
              </w:rPr>
              <w:t>Prioriteringar</w:t>
            </w:r>
            <w:r w:rsidR="00C73373">
              <w:rPr>
                <w:noProof/>
                <w:webHidden/>
              </w:rPr>
              <w:tab/>
            </w:r>
            <w:r w:rsidR="00C73373">
              <w:rPr>
                <w:noProof/>
                <w:webHidden/>
              </w:rPr>
              <w:fldChar w:fldCharType="begin"/>
            </w:r>
            <w:r w:rsidR="00C73373">
              <w:rPr>
                <w:noProof/>
                <w:webHidden/>
              </w:rPr>
              <w:instrText xml:space="preserve"> PAGEREF _Toc115369883 \h </w:instrText>
            </w:r>
            <w:r w:rsidR="00C73373">
              <w:rPr>
                <w:noProof/>
                <w:webHidden/>
              </w:rPr>
            </w:r>
            <w:r w:rsidR="00C73373">
              <w:rPr>
                <w:noProof/>
                <w:webHidden/>
              </w:rPr>
              <w:fldChar w:fldCharType="separate"/>
            </w:r>
            <w:r w:rsidR="00C73373">
              <w:rPr>
                <w:noProof/>
                <w:webHidden/>
              </w:rPr>
              <w:t>13</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4" w:history="1">
            <w:r w:rsidR="00C73373" w:rsidRPr="00D30647">
              <w:rPr>
                <w:rStyle w:val="Hyperlnk"/>
                <w:noProof/>
              </w:rPr>
              <w:t>Investeringsvolymer</w:t>
            </w:r>
            <w:r w:rsidR="00C73373">
              <w:rPr>
                <w:noProof/>
                <w:webHidden/>
              </w:rPr>
              <w:tab/>
            </w:r>
            <w:r w:rsidR="00C73373">
              <w:rPr>
                <w:noProof/>
                <w:webHidden/>
              </w:rPr>
              <w:fldChar w:fldCharType="begin"/>
            </w:r>
            <w:r w:rsidR="00C73373">
              <w:rPr>
                <w:noProof/>
                <w:webHidden/>
              </w:rPr>
              <w:instrText xml:space="preserve"> PAGEREF _Toc115369884 \h </w:instrText>
            </w:r>
            <w:r w:rsidR="00C73373">
              <w:rPr>
                <w:noProof/>
                <w:webHidden/>
              </w:rPr>
            </w:r>
            <w:r w:rsidR="00C73373">
              <w:rPr>
                <w:noProof/>
                <w:webHidden/>
              </w:rPr>
              <w:fldChar w:fldCharType="separate"/>
            </w:r>
            <w:r w:rsidR="00C73373">
              <w:rPr>
                <w:noProof/>
                <w:webHidden/>
              </w:rPr>
              <w:t>14</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5" w:history="1">
            <w:r w:rsidR="00C73373" w:rsidRPr="00D30647">
              <w:rPr>
                <w:rStyle w:val="Hyperlnk"/>
                <w:noProof/>
              </w:rPr>
              <w:t>Budgetramar</w:t>
            </w:r>
            <w:r w:rsidR="00C73373">
              <w:rPr>
                <w:noProof/>
                <w:webHidden/>
              </w:rPr>
              <w:tab/>
            </w:r>
            <w:r w:rsidR="00C73373">
              <w:rPr>
                <w:noProof/>
                <w:webHidden/>
              </w:rPr>
              <w:fldChar w:fldCharType="begin"/>
            </w:r>
            <w:r w:rsidR="00C73373">
              <w:rPr>
                <w:noProof/>
                <w:webHidden/>
              </w:rPr>
              <w:instrText xml:space="preserve"> PAGEREF _Toc115369885 \h </w:instrText>
            </w:r>
            <w:r w:rsidR="00C73373">
              <w:rPr>
                <w:noProof/>
                <w:webHidden/>
              </w:rPr>
            </w:r>
            <w:r w:rsidR="00C73373">
              <w:rPr>
                <w:noProof/>
                <w:webHidden/>
              </w:rPr>
              <w:fldChar w:fldCharType="separate"/>
            </w:r>
            <w:r w:rsidR="00C73373">
              <w:rPr>
                <w:noProof/>
                <w:webHidden/>
              </w:rPr>
              <w:t>14</w:t>
            </w:r>
            <w:r w:rsidR="00C73373">
              <w:rPr>
                <w:noProof/>
                <w:webHidden/>
              </w:rPr>
              <w:fldChar w:fldCharType="end"/>
            </w:r>
          </w:hyperlink>
        </w:p>
        <w:p w:rsidR="00C73373" w:rsidRDefault="00CC1902">
          <w:pPr>
            <w:pStyle w:val="Innehll2"/>
            <w:rPr>
              <w:rFonts w:asciiTheme="minorHAnsi" w:eastAsiaTheme="minorEastAsia" w:hAnsiTheme="minorHAnsi" w:cstheme="minorBidi"/>
              <w:noProof/>
              <w:color w:val="auto"/>
              <w:sz w:val="22"/>
              <w:szCs w:val="22"/>
              <w:lang w:eastAsia="sv-SE"/>
            </w:rPr>
          </w:pPr>
          <w:hyperlink w:anchor="_Toc115369886" w:history="1">
            <w:r w:rsidR="00C73373" w:rsidRPr="00D30647">
              <w:rPr>
                <w:rStyle w:val="Hyperlnk"/>
                <w:noProof/>
              </w:rPr>
              <w:t>Kassaflödesbudget</w:t>
            </w:r>
            <w:r w:rsidR="00C73373">
              <w:rPr>
                <w:noProof/>
                <w:webHidden/>
              </w:rPr>
              <w:tab/>
            </w:r>
            <w:r w:rsidR="00C73373">
              <w:rPr>
                <w:noProof/>
                <w:webHidden/>
              </w:rPr>
              <w:fldChar w:fldCharType="begin"/>
            </w:r>
            <w:r w:rsidR="00C73373">
              <w:rPr>
                <w:noProof/>
                <w:webHidden/>
              </w:rPr>
              <w:instrText xml:space="preserve"> PAGEREF _Toc115369886 \h </w:instrText>
            </w:r>
            <w:r w:rsidR="00C73373">
              <w:rPr>
                <w:noProof/>
                <w:webHidden/>
              </w:rPr>
            </w:r>
            <w:r w:rsidR="00C73373">
              <w:rPr>
                <w:noProof/>
                <w:webHidden/>
              </w:rPr>
              <w:fldChar w:fldCharType="separate"/>
            </w:r>
            <w:r w:rsidR="00C73373">
              <w:rPr>
                <w:noProof/>
                <w:webHidden/>
              </w:rPr>
              <w:t>15</w:t>
            </w:r>
            <w:r w:rsidR="00C73373">
              <w:rPr>
                <w:noProof/>
                <w:webHidden/>
              </w:rPr>
              <w:fldChar w:fldCharType="end"/>
            </w:r>
          </w:hyperlink>
        </w:p>
        <w:p w:rsidR="00B93021" w:rsidRDefault="005225AF">
          <w:r>
            <w:fldChar w:fldCharType="end"/>
          </w:r>
        </w:p>
      </w:sdtContent>
    </w:sdt>
    <w:p w:rsidR="00B93021" w:rsidRPr="00C73373" w:rsidRDefault="005225AF">
      <w:pPr>
        <w:pStyle w:val="Bilagor"/>
      </w:pPr>
      <w:r w:rsidRPr="00C73373">
        <w:t>Bilagor</w:t>
      </w:r>
    </w:p>
    <w:p w:rsidR="00B93021" w:rsidRPr="00C73373" w:rsidRDefault="005225AF">
      <w:pPr>
        <w:pStyle w:val="Bilaga"/>
      </w:pPr>
      <w:r w:rsidRPr="00C73373">
        <w:t>Bilaga 1 Drift</w:t>
      </w:r>
    </w:p>
    <w:p w:rsidR="00B93021" w:rsidRDefault="005225AF">
      <w:pPr>
        <w:pStyle w:val="Bilaga"/>
      </w:pPr>
      <w:r w:rsidRPr="00C73373">
        <w:t>Bilaga 2 Investeringar</w:t>
      </w:r>
    </w:p>
    <w:p w:rsidR="00B93021" w:rsidRDefault="005225AF">
      <w:r>
        <w:br w:type="page"/>
      </w:r>
    </w:p>
    <w:p w:rsidR="00B93021" w:rsidRDefault="005225AF">
      <w:pPr>
        <w:pStyle w:val="Rubrik1-Sidbryt"/>
      </w:pPr>
      <w:bookmarkStart w:id="0" w:name="_Toc115369872"/>
      <w:r>
        <w:lastRenderedPageBreak/>
        <w:t>Ordförande har ordet</w:t>
      </w:r>
      <w:bookmarkEnd w:id="0"/>
    </w:p>
    <w:p w:rsidR="00B93021" w:rsidRDefault="005225AF">
      <w:pPr>
        <w:pStyle w:val="BodyText"/>
        <w:widowControl w:val="0"/>
      </w:pPr>
      <w:r>
        <w:t>Vi står inför år med nya både angenäma och tuffa utmaningar i Vindelns kommun. Den tillförsikt och optimism om framtiden som råder när det gäller tillväxt och utveckling grumlas av Rysslands angreppskrig mot Ukraina och de följdeffekter som det får.</w:t>
      </w:r>
    </w:p>
    <w:p w:rsidR="00B93021" w:rsidRDefault="005225AF">
      <w:pPr>
        <w:pStyle w:val="BodyText"/>
        <w:widowControl w:val="0"/>
      </w:pPr>
      <w:r>
        <w:t>En budget och verksamhetsplan är aldrig en given sanning utan redskap för att kunna göra ett välplanerat arbete och med klara prioriteringar. De signaler som kommer från omvärlden är sådana att vi bör följa utvecklingen och vara beredda på att ändra fokus om så krävs. Kostnadsökningar, nya flyktingströmmar och beredskapsinsatser är sådant som kan påverka oss under 2023.</w:t>
      </w:r>
    </w:p>
    <w:p w:rsidR="00B93021" w:rsidRDefault="005225AF">
      <w:pPr>
        <w:pStyle w:val="BodyText"/>
        <w:widowControl w:val="0"/>
      </w:pPr>
      <w:r>
        <w:t>En allt större del av verksamheten är inriktad på att vi ska bli fler invånare i kommunen. I budgeten föreslås bland annat mer resurser till samhällsplanering och utveckling av bostadsområden. Därtill planerar Vindelnbostäder och flera privata företag för själva byggnationerna.</w:t>
      </w:r>
    </w:p>
    <w:p w:rsidR="00B93021" w:rsidRDefault="005225AF">
      <w:pPr>
        <w:pStyle w:val="BodyText"/>
        <w:widowControl w:val="0"/>
      </w:pPr>
      <w:r>
        <w:t>I budgeten finns medel för förebyggande och förändrande insatser av typen socialpedagog, familjecentral, välfärdsteknik och verksamhetsutvecklare. Ambitionen med sådana satsningar är att styra åtgärder till tidiga skeden för att både få effekt och vara kostnadseffektivt i längden.</w:t>
      </w:r>
    </w:p>
    <w:p w:rsidR="00B93021" w:rsidRDefault="005225AF">
      <w:pPr>
        <w:pStyle w:val="BodyText"/>
        <w:widowControl w:val="0"/>
      </w:pPr>
      <w:r>
        <w:t xml:space="preserve">En reform som vi nu på allvar tillskjuter pengar till är för stadieindelad skola. Sedan 2013 har elever i åk 6 haft sin undervisning på </w:t>
      </w:r>
      <w:proofErr w:type="spellStart"/>
      <w:r>
        <w:t>Renforsskolan</w:t>
      </w:r>
      <w:proofErr w:type="spellEnd"/>
      <w:r>
        <w:t xml:space="preserve"> men nu ska dessa elever istället gå på Älvbrinken, i Hällnäs och i Tvärålund. Det finns fördelar med detta som vi politiker vill se resultat av framöver. Beslut har också redan tagits om att åk 3 ska finnas både i Åmsele och i Granö.</w:t>
      </w:r>
    </w:p>
    <w:p w:rsidR="00B93021" w:rsidRDefault="005225AF">
      <w:pPr>
        <w:pStyle w:val="BodyText"/>
        <w:widowControl w:val="0"/>
      </w:pPr>
      <w:r>
        <w:t>I Vindelns kommun används många viktiga interna redskap för att arbetet ska flyta effektivt och för att medborgarna i nästa steg ska få en bra service. Ett nytt ekonomisystem och ett nytt diariesystem innebär tillsammans med annan fortsatt digitalisering att vi kan arbeta mer effektivt.</w:t>
      </w:r>
    </w:p>
    <w:p w:rsidR="00B93021" w:rsidRDefault="005225AF">
      <w:pPr>
        <w:pStyle w:val="BodyText"/>
        <w:widowControl w:val="0"/>
      </w:pPr>
      <w:r>
        <w:t>Vi ökar också stödet till arrangemang inom kulturen och insatser för trivsamma miljöer. Inom båda dessa områden finns potential att bli en ännu mer attraktiv kommun där människor av olika slag trivs och utvecklar idéer. 2021 års befolkningstillväxt på 65 personer ska inte bli en engångsföreteelse.</w:t>
      </w:r>
    </w:p>
    <w:p w:rsidR="00B93021" w:rsidRDefault="005225AF">
      <w:pPr>
        <w:pStyle w:val="BodyText"/>
        <w:widowControl w:val="0"/>
      </w:pPr>
      <w:r>
        <w:t>I investeringsdelen av budgeten läggs pengar exempelvis på arbetsmiljö, fastighetsrelaterade åtgärder, beredskap och effektivitetshöjande investeringar. Vi har valt att avvakta något vad gäller nya förskolor eftersom vi vill se i vilken mån vi kan nyttja befintliga lokaler, men om det behövs är vi beredda att omprioritera. Nya förskolor är ju en oerhört glädjande utmaning.</w:t>
      </w:r>
    </w:p>
    <w:p w:rsidR="00B93021" w:rsidRPr="006F5796" w:rsidRDefault="005225AF">
      <w:pPr>
        <w:pStyle w:val="BodyText"/>
        <w:widowControl w:val="0"/>
      </w:pPr>
      <w:r>
        <w:t xml:space="preserve">Kommunfullmäktige har till årets budget antagit nya riktlinjer som innebär ett högre resultatmål, dvs 2,5% av skatter och skatteutjämning. Vi har under ett antal år haft ett lågt resultatmål när de ekonomiska utmaningarna har varit stora. Nu är vi beredda att jobba för en högre målsättning som också är helt rimlig för att ha en god ekonomisk hushållning och på sikt ha råd med investeringar. Vi har nu också helt andra möjligheter att jobba med just effektivisering och utveckling och det ska vi </w:t>
      </w:r>
      <w:r w:rsidRPr="006F5796">
        <w:t>göra också.</w:t>
      </w:r>
    </w:p>
    <w:p w:rsidR="00E9465B" w:rsidRPr="006F5796" w:rsidRDefault="00E9465B" w:rsidP="00E9465B">
      <w:pPr>
        <w:rPr>
          <w:rFonts w:ascii="Georgia" w:hAnsi="Georgia"/>
          <w:color w:val="000000"/>
          <w:sz w:val="20"/>
          <w:szCs w:val="20"/>
        </w:rPr>
      </w:pPr>
      <w:r w:rsidRPr="006F5796">
        <w:rPr>
          <w:rFonts w:ascii="Georgia" w:hAnsi="Georgia"/>
          <w:color w:val="000000"/>
          <w:sz w:val="20"/>
          <w:szCs w:val="20"/>
        </w:rPr>
        <w:t xml:space="preserve">I och med den nya mandatperioden kommer den nya organisationen byggd på utskott istället för nämnder att införas. Det är den enskilt största förändringen i styret av Vindelns kommun på många år. Det kommer att ställa krav på både politiker och tjänstepersoner att anpassa sina arbetssätt och hitta sina nya roller. Detta gäller naturligtvis oberoende av vilken majoritet som tillträder. </w:t>
      </w:r>
    </w:p>
    <w:p w:rsidR="00E9465B" w:rsidRPr="006F5796" w:rsidRDefault="00E9465B" w:rsidP="00E9465B">
      <w:pPr>
        <w:rPr>
          <w:rFonts w:ascii="Georgia" w:hAnsi="Georgia"/>
          <w:color w:val="000000"/>
          <w:sz w:val="20"/>
          <w:szCs w:val="20"/>
        </w:rPr>
      </w:pPr>
      <w:r w:rsidRPr="006F5796">
        <w:rPr>
          <w:rFonts w:ascii="Georgia" w:hAnsi="Georgia"/>
          <w:color w:val="000000"/>
          <w:sz w:val="20"/>
          <w:szCs w:val="20"/>
        </w:rPr>
        <w:t xml:space="preserve">Den nya organisationen kommer att innebära att de nya utskotten måste vara mera samspelta än vad nämnderna tidigare behövt vara. Dagordningarna i respektive utskott måste vara mer unisont utformade så att beslut tas på rätt nivå i organisationen och att frågorna når kommunstyrelsen väl avvägda. Det i sin tur bygger på väl utformade delegeringar och respekt för varandras roller i organisationen. </w:t>
      </w:r>
    </w:p>
    <w:p w:rsidR="00B93021" w:rsidRDefault="005225AF">
      <w:pPr>
        <w:pStyle w:val="BodyText"/>
        <w:widowControl w:val="0"/>
      </w:pPr>
      <w:r w:rsidRPr="006F5796">
        <w:t>Genom ett hårt jobb av alla våra anställda är vi på väg att bli än ännu mer attraktiv kommun. Kombinerar man det med</w:t>
      </w:r>
      <w:r>
        <w:t xml:space="preserve"> krafter inom näringsliv, föreningsliv och andra resurser som verkar hos oss så förstår läsaren att vi har ett mycket bra läge när Västerbotten har blivit ett nav för utvecklingen i landet.</w:t>
      </w:r>
    </w:p>
    <w:p w:rsidR="00B93021" w:rsidRDefault="005225AF">
      <w:pPr>
        <w:pStyle w:val="BodyText"/>
        <w:widowControl w:val="0"/>
      </w:pPr>
      <w:r>
        <w:t>/Mathias Haglund</w:t>
      </w:r>
      <w:r>
        <w:br/>
        <w:t>Kommunstyrelsens ordförande</w:t>
      </w:r>
    </w:p>
    <w:p w:rsidR="00B93021" w:rsidRDefault="005225AF">
      <w:pPr>
        <w:pStyle w:val="Rubrik1-Sidbryt"/>
      </w:pPr>
      <w:bookmarkStart w:id="1" w:name="_Toc115369873"/>
      <w:r>
        <w:lastRenderedPageBreak/>
        <w:t>Utgångsläge</w:t>
      </w:r>
      <w:bookmarkEnd w:id="1"/>
    </w:p>
    <w:p w:rsidR="00AF34E7" w:rsidRDefault="00AF34E7" w:rsidP="00AF34E7">
      <w:pPr>
        <w:pStyle w:val="Rubrik2"/>
      </w:pPr>
      <w:bookmarkStart w:id="2" w:name="_Toc115369874"/>
      <w:r w:rsidRPr="006F5796">
        <w:t>Den kommunala koncernen</w:t>
      </w:r>
      <w:bookmarkEnd w:id="2"/>
    </w:p>
    <w:p w:rsidR="00AF34E7" w:rsidRDefault="00D83D6D" w:rsidP="00AF34E7">
      <w:pPr>
        <w:pStyle w:val="BodyText"/>
        <w:widowControl w:val="0"/>
      </w:pPr>
      <w:r>
        <w:t xml:space="preserve">Vindelns kommuns koncern består av kommunstyrelsen, nämnder och de kommunala bolagen (Vindelns kommunkoncern AB, Vindeln bostäder AB, AB </w:t>
      </w:r>
      <w:proofErr w:type="spellStart"/>
      <w:r>
        <w:t>Bubergsgårdens</w:t>
      </w:r>
      <w:proofErr w:type="spellEnd"/>
      <w:r>
        <w:t xml:space="preserve"> Friluftsanläggning och Vindeln Vatten och Avfall AB, som äger 5 % av Vatten och Avfallskompetens i Norr AB).</w:t>
      </w:r>
    </w:p>
    <w:p w:rsidR="00AF34E7" w:rsidRDefault="00AF34E7" w:rsidP="00AF34E7">
      <w:pPr>
        <w:pStyle w:val="BodyText"/>
        <w:widowControl w:val="0"/>
      </w:pPr>
      <w:r>
        <w:rPr>
          <w:noProof/>
          <w:lang w:eastAsia="sv-SE"/>
        </w:rPr>
        <w:drawing>
          <wp:inline distT="0" distB="0" distL="0" distR="0">
            <wp:extent cx="5652000" cy="1148400"/>
            <wp:effectExtent l="0" t="19050" r="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3021" w:rsidRDefault="005225AF">
      <w:pPr>
        <w:pStyle w:val="Rubrik2"/>
      </w:pPr>
      <w:bookmarkStart w:id="3" w:name="_Toc115369875"/>
      <w:r w:rsidRPr="006F5796">
        <w:t>Översikt över verksamhetens utveckling</w:t>
      </w:r>
      <w:bookmarkEnd w:id="3"/>
    </w:p>
    <w:p w:rsidR="00B93021" w:rsidRDefault="005225AF">
      <w:pPr>
        <w:pStyle w:val="BodyText"/>
        <w:widowControl w:val="0"/>
      </w:pPr>
      <w:r>
        <w:t>Den kommunala koncernens sammanställda resultat för 2021 uppgick till 32 Mkr, vilket är betydligt högre än tidigare år. Största delen av detta återfinns inom kommunen och den största förändringen från föregående år är skatteintäkterna som ökat med närmare 12 Mkr. De totala investeringarna under 2021 uppgick till 40 Mkr, vilket är strax under snittet för de föregående fyra åren.</w:t>
      </w:r>
    </w:p>
    <w:p w:rsidR="00B93021" w:rsidRDefault="005225AF">
      <w:pPr>
        <w:pStyle w:val="BodyText"/>
        <w:widowControl w:val="0"/>
      </w:pPr>
      <w:r>
        <w:t>Vad gäller befolkningsutvecklingen under dessa år visar trenden på en ökning på totalt 2,5 % från utgången av år 2017 till utgången av 2021. Den totala ökningen i antal dessa år uppgår till 138 personer. Den största ökningen skedde mellan år 2020 och 2021, en ökning på 65 personer till antal. Skattesatsen minskade år 2020 till 23,60 i och med en skatteväxling med Region Västerbotten kopplat till kollektivtrafiken. För medborgarna innebar det ingen förändring på totalen.</w:t>
      </w:r>
    </w:p>
    <w:p w:rsidR="00B93021" w:rsidRDefault="005225AF">
      <w:pPr>
        <w:pStyle w:val="Tabellrubrik"/>
      </w:pPr>
      <w:r>
        <w:t>Den kommunala koncernen</w:t>
      </w:r>
    </w:p>
    <w:tbl>
      <w:tblPr>
        <w:tblStyle w:val="Tabellrutnt"/>
        <w:tblOverlap w:val="never"/>
        <w:tblW w:w="0" w:type="auto"/>
        <w:tblLayout w:type="fixed"/>
        <w:tblLook w:val="04A0" w:firstRow="1" w:lastRow="0" w:firstColumn="1" w:lastColumn="0" w:noHBand="0" w:noVBand="1"/>
      </w:tblPr>
      <w:tblGrid>
        <w:gridCol w:w="3345"/>
        <w:gridCol w:w="1134"/>
        <w:gridCol w:w="1134"/>
        <w:gridCol w:w="1134"/>
        <w:gridCol w:w="1134"/>
        <w:gridCol w:w="1134"/>
      </w:tblGrid>
      <w:tr w:rsidR="00B93021" w:rsidTr="00D83D6D">
        <w:trPr>
          <w:tblHeader/>
        </w:trPr>
        <w:tc>
          <w:tcPr>
            <w:tcW w:w="3345" w:type="dxa"/>
            <w:tcBorders>
              <w:top w:val="nil"/>
              <w:left w:val="nil"/>
              <w:bottom w:val="nil"/>
              <w:right w:val="nil"/>
            </w:tcBorders>
            <w:shd w:val="clear" w:color="auto" w:fill="A0C7E6"/>
            <w:vAlign w:val="center"/>
          </w:tcPr>
          <w:p w:rsidR="00B93021" w:rsidRDefault="005225AF">
            <w:pPr>
              <w:pStyle w:val="Tabellcell"/>
              <w:jc w:val="center"/>
            </w:pPr>
            <w:r>
              <w:rPr>
                <w:b/>
              </w:rPr>
              <w:t> </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2021</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2020</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2019</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2018</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2017</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Verksamhetens intäkter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120,4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120,2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115,5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124,4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143,6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Verksamhetens kostnader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511,6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511,3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506,9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473,2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478,2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Årets resultat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32,1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15,2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9,9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Soliditet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41,9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37,8 </w:t>
            </w:r>
          </w:p>
        </w:tc>
        <w:tc>
          <w:tcPr>
            <w:tcW w:w="1134" w:type="dxa"/>
            <w:tcBorders>
              <w:top w:val="nil"/>
              <w:left w:val="nil"/>
              <w:bottom w:val="nil"/>
              <w:right w:val="nil"/>
            </w:tcBorders>
            <w:shd w:val="clear" w:color="auto" w:fill="FFFFFF"/>
          </w:tcPr>
          <w:p w:rsidR="00B93021" w:rsidRDefault="005225AF">
            <w:pPr>
              <w:pStyle w:val="Tabellcell"/>
              <w:jc w:val="right"/>
            </w:pPr>
            <w:r>
              <w:t xml:space="preserve"> 37,7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40,1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42,3 </w:t>
            </w:r>
          </w:p>
        </w:tc>
      </w:tr>
      <w:tr w:rsidR="00B93021" w:rsidTr="00D83D6D">
        <w:tc>
          <w:tcPr>
            <w:tcW w:w="3345" w:type="dxa"/>
            <w:tcBorders>
              <w:top w:val="nil"/>
              <w:left w:val="nil"/>
              <w:bottom w:val="nil"/>
              <w:right w:val="nil"/>
            </w:tcBorders>
            <w:shd w:val="clear" w:color="auto" w:fill="FFFFFF"/>
          </w:tcPr>
          <w:p w:rsidR="00B93021" w:rsidRDefault="00D83D6D" w:rsidP="00D83D6D">
            <w:pPr>
              <w:pStyle w:val="Tabellcell"/>
            </w:pPr>
            <w:r>
              <w:t>Soliditet inkl.</w:t>
            </w:r>
            <w:r w:rsidR="005225AF">
              <w:t xml:space="preserve"> pensionsförpliktelser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21,6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16,0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13,5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13,8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12,5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Investeringar, netto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39,9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9,8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43,9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57,5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72,5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Långfristig låneskuld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229,1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229,6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218,0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199,4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160,4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Antal anställda</w:t>
            </w:r>
          </w:p>
        </w:tc>
        <w:tc>
          <w:tcPr>
            <w:tcW w:w="1134" w:type="dxa"/>
            <w:tcBorders>
              <w:top w:val="nil"/>
              <w:left w:val="nil"/>
              <w:bottom w:val="nil"/>
              <w:right w:val="nil"/>
            </w:tcBorders>
            <w:shd w:val="clear" w:color="auto" w:fill="FFFFFF"/>
          </w:tcPr>
          <w:p w:rsidR="00B93021" w:rsidRDefault="005225AF">
            <w:pPr>
              <w:pStyle w:val="Tabellcell"/>
              <w:jc w:val="right"/>
            </w:pPr>
            <w:r>
              <w:t xml:space="preserve"> 530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532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520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555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587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Investeringar / medborgare (kr)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7 194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1 793 </w:t>
            </w:r>
          </w:p>
        </w:tc>
        <w:tc>
          <w:tcPr>
            <w:tcW w:w="1134" w:type="dxa"/>
            <w:tcBorders>
              <w:top w:val="nil"/>
              <w:left w:val="nil"/>
              <w:bottom w:val="nil"/>
              <w:right w:val="nil"/>
            </w:tcBorders>
            <w:shd w:val="clear" w:color="auto" w:fill="FFFFFF"/>
          </w:tcPr>
          <w:p w:rsidR="00B93021" w:rsidRDefault="005225AF">
            <w:pPr>
              <w:pStyle w:val="Tabellcell"/>
              <w:jc w:val="right"/>
            </w:pPr>
            <w:r>
              <w:t xml:space="preserve"> 8 095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10 578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13 396 </w:t>
            </w:r>
          </w:p>
        </w:tc>
      </w:tr>
    </w:tbl>
    <w:p w:rsidR="00D83D6D" w:rsidRDefault="00D83D6D">
      <w:pPr>
        <w:spacing w:after="0" w:line="240" w:lineRule="auto"/>
        <w:rPr>
          <w:rFonts w:ascii="Calibri" w:hAnsi="Calibri"/>
          <w:b/>
          <w:bCs/>
          <w:color w:val="000000"/>
        </w:rPr>
      </w:pPr>
    </w:p>
    <w:p w:rsidR="00B93021" w:rsidRDefault="005225AF">
      <w:pPr>
        <w:pStyle w:val="Tabellrubrik"/>
      </w:pPr>
      <w:r>
        <w:t>Kommunen</w:t>
      </w:r>
    </w:p>
    <w:tbl>
      <w:tblPr>
        <w:tblStyle w:val="Tabellrutnt"/>
        <w:tblOverlap w:val="never"/>
        <w:tblW w:w="0" w:type="auto"/>
        <w:tblLayout w:type="fixed"/>
        <w:tblLook w:val="04A0" w:firstRow="1" w:lastRow="0" w:firstColumn="1" w:lastColumn="0" w:noHBand="0" w:noVBand="1"/>
      </w:tblPr>
      <w:tblGrid>
        <w:gridCol w:w="3345"/>
        <w:gridCol w:w="1134"/>
        <w:gridCol w:w="1134"/>
        <w:gridCol w:w="1134"/>
        <w:gridCol w:w="1134"/>
        <w:gridCol w:w="1134"/>
      </w:tblGrid>
      <w:tr w:rsidR="00B93021" w:rsidTr="00D83D6D">
        <w:trPr>
          <w:tblHeader/>
        </w:trPr>
        <w:tc>
          <w:tcPr>
            <w:tcW w:w="3345" w:type="dxa"/>
            <w:tcBorders>
              <w:top w:val="nil"/>
              <w:left w:val="nil"/>
              <w:bottom w:val="nil"/>
              <w:right w:val="nil"/>
            </w:tcBorders>
            <w:shd w:val="clear" w:color="auto" w:fill="A0C7E6"/>
            <w:vAlign w:val="center"/>
          </w:tcPr>
          <w:p w:rsidR="00B93021" w:rsidRDefault="005225AF">
            <w:pPr>
              <w:pStyle w:val="Tabellcell"/>
              <w:jc w:val="center"/>
            </w:pPr>
            <w:r>
              <w:rPr>
                <w:b/>
              </w:rPr>
              <w:t> </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2021</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2020</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2019</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2018</w:t>
            </w:r>
          </w:p>
        </w:tc>
        <w:tc>
          <w:tcPr>
            <w:tcW w:w="1134" w:type="dxa"/>
            <w:tcBorders>
              <w:top w:val="nil"/>
              <w:left w:val="nil"/>
              <w:bottom w:val="nil"/>
              <w:right w:val="nil"/>
            </w:tcBorders>
            <w:shd w:val="clear" w:color="auto" w:fill="A0C7E6"/>
            <w:vAlign w:val="center"/>
          </w:tcPr>
          <w:p w:rsidR="00B93021" w:rsidRDefault="005225AF">
            <w:pPr>
              <w:pStyle w:val="Tabellcell"/>
              <w:jc w:val="center"/>
            </w:pPr>
            <w:r>
              <w:rPr>
                <w:b/>
              </w:rPr>
              <w:t>2017</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Antal invånare (folkmängd)</w:t>
            </w:r>
          </w:p>
        </w:tc>
        <w:tc>
          <w:tcPr>
            <w:tcW w:w="1134" w:type="dxa"/>
            <w:tcBorders>
              <w:top w:val="nil"/>
              <w:left w:val="nil"/>
              <w:bottom w:val="nil"/>
              <w:right w:val="nil"/>
            </w:tcBorders>
            <w:shd w:val="clear" w:color="auto" w:fill="FFFFFF"/>
          </w:tcPr>
          <w:p w:rsidR="00B93021" w:rsidRDefault="005225AF">
            <w:pPr>
              <w:pStyle w:val="Tabellcell"/>
              <w:jc w:val="right"/>
            </w:pPr>
            <w:r>
              <w:t xml:space="preserve"> 5 550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5 485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5 423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5 436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5 412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Kommunal skattesats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23,60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23,60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23,65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23,65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23,65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Verksamhetens intäkter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76,6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78,0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76,6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87,9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104,9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Verksamhetens kostnader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474,9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474,0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468,9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445,9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449,2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Skatteintäkter och statsbidrag (mkr)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424,5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407,4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390,5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375,1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363,3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Årets resultat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26,9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12,2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-0,9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4,6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Soliditet (%)</w:t>
            </w:r>
          </w:p>
        </w:tc>
        <w:tc>
          <w:tcPr>
            <w:tcW w:w="1134" w:type="dxa"/>
            <w:tcBorders>
              <w:top w:val="nil"/>
              <w:left w:val="nil"/>
              <w:bottom w:val="nil"/>
              <w:right w:val="nil"/>
            </w:tcBorders>
            <w:shd w:val="clear" w:color="auto" w:fill="FFFFFF"/>
          </w:tcPr>
          <w:p w:rsidR="00B93021" w:rsidRDefault="005225AF">
            <w:pPr>
              <w:pStyle w:val="Tabellcell"/>
              <w:jc w:val="right"/>
            </w:pPr>
            <w:r>
              <w:t xml:space="preserve"> 63,3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55,7 </w:t>
            </w:r>
          </w:p>
        </w:tc>
        <w:tc>
          <w:tcPr>
            <w:tcW w:w="1134" w:type="dxa"/>
            <w:tcBorders>
              <w:top w:val="nil"/>
              <w:left w:val="nil"/>
              <w:bottom w:val="nil"/>
              <w:right w:val="nil"/>
            </w:tcBorders>
            <w:shd w:val="clear" w:color="auto" w:fill="FFFFFF"/>
          </w:tcPr>
          <w:p w:rsidR="00B93021" w:rsidRDefault="005225AF">
            <w:pPr>
              <w:pStyle w:val="Tabellcell"/>
              <w:jc w:val="right"/>
            </w:pPr>
            <w:r>
              <w:t xml:space="preserve"> 60,4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62,4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62,5 </w:t>
            </w:r>
          </w:p>
        </w:tc>
      </w:tr>
      <w:tr w:rsidR="00B93021" w:rsidTr="00D83D6D">
        <w:tc>
          <w:tcPr>
            <w:tcW w:w="3345" w:type="dxa"/>
            <w:tcBorders>
              <w:top w:val="nil"/>
              <w:left w:val="nil"/>
              <w:bottom w:val="nil"/>
              <w:right w:val="nil"/>
            </w:tcBorders>
            <w:shd w:val="clear" w:color="auto" w:fill="FFFFFF"/>
          </w:tcPr>
          <w:p w:rsidR="00B93021" w:rsidRDefault="00D83D6D">
            <w:pPr>
              <w:pStyle w:val="Tabellcell"/>
            </w:pPr>
            <w:r>
              <w:t>Soliditet inkl. pensionsförpliktelser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27,5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18,2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15,5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14,7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10,6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Investeringar, netto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13,5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16,7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17,9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23,4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Långfristig låneskuld (mnkr)</w:t>
            </w:r>
          </w:p>
        </w:tc>
        <w:tc>
          <w:tcPr>
            <w:tcW w:w="1134" w:type="dxa"/>
            <w:tcBorders>
              <w:top w:val="nil"/>
              <w:left w:val="nil"/>
              <w:bottom w:val="nil"/>
              <w:right w:val="nil"/>
            </w:tcBorders>
            <w:shd w:val="clear" w:color="auto" w:fill="FFFFFF"/>
          </w:tcPr>
          <w:p w:rsidR="00B93021" w:rsidRDefault="005225AF">
            <w:pPr>
              <w:pStyle w:val="Tabellcell"/>
              <w:jc w:val="right"/>
            </w:pPr>
            <w:r>
              <w:t xml:space="preserve"> 9,4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9,1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1,8 </w:t>
            </w:r>
          </w:p>
        </w:tc>
        <w:tc>
          <w:tcPr>
            <w:tcW w:w="1134" w:type="dxa"/>
            <w:tcBorders>
              <w:top w:val="nil"/>
              <w:left w:val="nil"/>
              <w:bottom w:val="nil"/>
              <w:right w:val="nil"/>
            </w:tcBorders>
            <w:shd w:val="clear" w:color="auto" w:fill="FFFFFF"/>
          </w:tcPr>
          <w:p w:rsidR="00B93021" w:rsidRDefault="005225AF">
            <w:pPr>
              <w:pStyle w:val="Tabellcell"/>
              <w:jc w:val="right"/>
            </w:pPr>
            <w:r>
              <w:t xml:space="preserve"> 1,8 </w:t>
            </w:r>
          </w:p>
        </w:tc>
      </w:tr>
      <w:tr w:rsidR="00B93021" w:rsidTr="00D83D6D">
        <w:tc>
          <w:tcPr>
            <w:tcW w:w="3345" w:type="dxa"/>
            <w:tcBorders>
              <w:top w:val="nil"/>
              <w:left w:val="nil"/>
              <w:bottom w:val="nil"/>
              <w:right w:val="nil"/>
            </w:tcBorders>
            <w:shd w:val="clear" w:color="auto" w:fill="FFFFFF"/>
          </w:tcPr>
          <w:p w:rsidR="00B93021" w:rsidRDefault="005225AF">
            <w:pPr>
              <w:pStyle w:val="Tabellcell"/>
            </w:pPr>
            <w:r>
              <w:t>Antal anställda</w:t>
            </w:r>
          </w:p>
        </w:tc>
        <w:tc>
          <w:tcPr>
            <w:tcW w:w="1134" w:type="dxa"/>
            <w:tcBorders>
              <w:top w:val="nil"/>
              <w:left w:val="nil"/>
              <w:bottom w:val="nil"/>
              <w:right w:val="nil"/>
            </w:tcBorders>
            <w:shd w:val="clear" w:color="auto" w:fill="FFFFFF"/>
          </w:tcPr>
          <w:p w:rsidR="00B93021" w:rsidRDefault="005225AF">
            <w:pPr>
              <w:pStyle w:val="Tabellcell"/>
              <w:jc w:val="right"/>
            </w:pPr>
            <w:r>
              <w:t xml:space="preserve"> 519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522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511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544 </w:t>
            </w:r>
          </w:p>
        </w:tc>
        <w:tc>
          <w:tcPr>
            <w:tcW w:w="1134" w:type="dxa"/>
            <w:tcBorders>
              <w:top w:val="nil"/>
              <w:left w:val="nil"/>
              <w:bottom w:val="nil"/>
              <w:right w:val="nil"/>
            </w:tcBorders>
            <w:shd w:val="clear" w:color="auto" w:fill="FFFFFF"/>
          </w:tcPr>
          <w:p w:rsidR="00B93021" w:rsidRDefault="005225AF">
            <w:pPr>
              <w:pStyle w:val="Tabellcell"/>
              <w:jc w:val="right"/>
            </w:pPr>
            <w:r>
              <w:t xml:space="preserve"> 576 </w:t>
            </w:r>
          </w:p>
        </w:tc>
      </w:tr>
    </w:tbl>
    <w:p w:rsidR="00B93021" w:rsidRPr="006F5796" w:rsidRDefault="005225AF">
      <w:pPr>
        <w:pStyle w:val="Rubrik3"/>
      </w:pPr>
      <w:r w:rsidRPr="006F5796">
        <w:lastRenderedPageBreak/>
        <w:t>Prognos</w:t>
      </w:r>
    </w:p>
    <w:p w:rsidR="00B93021" w:rsidRDefault="005225AF">
      <w:pPr>
        <w:pStyle w:val="Fastanvisning"/>
        <w:widowControl w:val="0"/>
      </w:pPr>
      <w:r w:rsidRPr="006F5796">
        <w:t>I tabellen nedan presenteras budget, utfall och avvikelse per april 2022, samt aktuell helårsprognos och avvikelse efter utfall per april 2022.</w:t>
      </w:r>
      <w:r w:rsidR="00352666" w:rsidRPr="006F5796">
        <w:t xml:space="preserve">Denna prognos har justerats så att den har samma struktur som den nya politiska organisationen som träder kraft 2023, dvs </w:t>
      </w:r>
      <w:r w:rsidR="00E0191B" w:rsidRPr="006F5796">
        <w:t>barn- &amp; utbildningsnämnden och s</w:t>
      </w:r>
      <w:r w:rsidR="00352666" w:rsidRPr="006F5796">
        <w:t>ocialnämnden ingår i kommunstyrelsen och kommunstyrelsen har delas upp i sektorer.</w:t>
      </w:r>
    </w:p>
    <w:p w:rsidR="00943B00" w:rsidRDefault="00943B00">
      <w:pPr>
        <w:pStyle w:val="Fastanvisning"/>
        <w:widowControl w:val="0"/>
      </w:pPr>
    </w:p>
    <w:tbl>
      <w:tblPr>
        <w:tblW w:w="9205" w:type="dxa"/>
        <w:tblCellMar>
          <w:left w:w="70" w:type="dxa"/>
          <w:right w:w="70" w:type="dxa"/>
        </w:tblCellMar>
        <w:tblLook w:val="04A0" w:firstRow="1" w:lastRow="0" w:firstColumn="1" w:lastColumn="0" w:noHBand="0" w:noVBand="1"/>
      </w:tblPr>
      <w:tblGrid>
        <w:gridCol w:w="3345"/>
        <w:gridCol w:w="1060"/>
        <w:gridCol w:w="960"/>
        <w:gridCol w:w="960"/>
        <w:gridCol w:w="960"/>
        <w:gridCol w:w="960"/>
        <w:gridCol w:w="960"/>
      </w:tblGrid>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Tkr</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Budget</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Utfall</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Avvikelse</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Budget helår</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Prognos helår</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center"/>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Avvikelse helår</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Nämnd/styrelse intäkter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Kommunfullmäktige och gemensamma nämnder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33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182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149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100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182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82</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Kommunstyrelsen</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31 826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37 733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5 907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93 085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88 840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-4 245</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varav Kommunledning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6 256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5 612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-644</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18 842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18 970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128</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sz w:val="18"/>
                <w:szCs w:val="18"/>
                <w:lang w:eastAsia="sv-SE"/>
              </w:rPr>
            </w:pPr>
            <w:r w:rsidRPr="00943B00">
              <w:rPr>
                <w:rFonts w:ascii="Calibri" w:hAnsi="Calibri" w:cs="Calibri"/>
                <w:i/>
                <w:iCs/>
                <w:sz w:val="18"/>
                <w:szCs w:val="18"/>
                <w:lang w:eastAsia="sv-SE"/>
              </w:rPr>
              <w:t>varav Kommunal utveckling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3 140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2 220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-920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11 219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8 855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-2 364</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varan Barn- &amp; utbildning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9 008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10 577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1 569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27 489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27 770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281</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varav Sociala</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13 422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19 324</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5 902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35 535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33 245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-2 290</w:t>
            </w:r>
          </w:p>
        </w:tc>
      </w:tr>
      <w:tr w:rsidR="00943B00" w:rsidRPr="00943B00" w:rsidTr="00943B00">
        <w:trPr>
          <w:trHeight w:val="20"/>
        </w:trPr>
        <w:tc>
          <w:tcPr>
            <w:tcW w:w="3345"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Miljö- och byggnadsnämnden</w:t>
            </w:r>
          </w:p>
        </w:tc>
        <w:tc>
          <w:tcPr>
            <w:tcW w:w="10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927</w:t>
            </w:r>
          </w:p>
        </w:tc>
        <w:tc>
          <w:tcPr>
            <w:tcW w:w="9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608</w:t>
            </w:r>
          </w:p>
        </w:tc>
        <w:tc>
          <w:tcPr>
            <w:tcW w:w="9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-319</w:t>
            </w:r>
          </w:p>
        </w:tc>
        <w:tc>
          <w:tcPr>
            <w:tcW w:w="9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2 791</w:t>
            </w:r>
          </w:p>
        </w:tc>
        <w:tc>
          <w:tcPr>
            <w:tcW w:w="9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2 827</w:t>
            </w:r>
          </w:p>
        </w:tc>
        <w:tc>
          <w:tcPr>
            <w:tcW w:w="960" w:type="dxa"/>
            <w:tcBorders>
              <w:top w:val="nil"/>
              <w:left w:val="nil"/>
              <w:bottom w:val="single" w:sz="4"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36</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Nämnd/styrelse kostnader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 </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Kommunfullmäktige och gemensamma nämnder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-4 018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-2 731</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1 287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-12 103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-12 399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-296</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Kommunstyrelsen</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-164 761</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-158 907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5 854</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-480 297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-476 889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sz w:val="20"/>
                <w:szCs w:val="20"/>
                <w:lang w:eastAsia="sv-SE"/>
              </w:rPr>
            </w:pPr>
            <w:r w:rsidRPr="00943B00">
              <w:rPr>
                <w:rFonts w:ascii="Calibri" w:hAnsi="Calibri" w:cs="Calibri"/>
                <w:sz w:val="20"/>
                <w:szCs w:val="20"/>
                <w:lang w:eastAsia="sv-SE"/>
              </w:rPr>
              <w:t>3 408</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varav Kommunledning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-10 028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-9 583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445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-28 219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-28 049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sz w:val="18"/>
                <w:szCs w:val="18"/>
                <w:lang w:eastAsia="sv-SE"/>
              </w:rPr>
            </w:pPr>
            <w:r w:rsidRPr="00943B00">
              <w:rPr>
                <w:rFonts w:ascii="Calibri" w:hAnsi="Calibri" w:cs="Calibri"/>
                <w:i/>
                <w:iCs/>
                <w:sz w:val="18"/>
                <w:szCs w:val="18"/>
                <w:lang w:eastAsia="sv-SE"/>
              </w:rPr>
              <w:t>170</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sz w:val="18"/>
                <w:szCs w:val="18"/>
                <w:lang w:eastAsia="sv-SE"/>
              </w:rPr>
            </w:pPr>
            <w:r w:rsidRPr="00943B00">
              <w:rPr>
                <w:rFonts w:ascii="Calibri" w:hAnsi="Calibri" w:cs="Calibri"/>
                <w:i/>
                <w:iCs/>
                <w:sz w:val="18"/>
                <w:szCs w:val="18"/>
                <w:lang w:eastAsia="sv-SE"/>
              </w:rPr>
              <w:t>varav Kommunal utveckling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-13 078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-11 809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1 269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-41 078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-38 921</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2 157</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varan Barn- &amp; utbildning</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-67 898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-65 173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2 725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-195 392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-196 256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-864</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ind w:firstLineChars="100" w:firstLine="180"/>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varav Sociala</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-73 757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-72 342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1 415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-215 608</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-213 663</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i/>
                <w:iCs/>
                <w:color w:val="000000"/>
                <w:sz w:val="18"/>
                <w:szCs w:val="18"/>
                <w:lang w:eastAsia="sv-SE"/>
              </w:rPr>
            </w:pPr>
            <w:r w:rsidRPr="00943B00">
              <w:rPr>
                <w:rFonts w:ascii="Calibri" w:hAnsi="Calibri" w:cs="Calibri"/>
                <w:i/>
                <w:iCs/>
                <w:color w:val="000000"/>
                <w:sz w:val="18"/>
                <w:szCs w:val="18"/>
                <w:lang w:eastAsia="sv-SE"/>
              </w:rPr>
              <w:t>1 945</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Miljö- och byggnadsnämnden</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-2 609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-2 590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-7 671</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-7 674</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-3</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Pensionskostnader</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-2 822</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6 011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8 833</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-8 500</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-8 500</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0</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Verksamhetens nettokostnader</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-141 424</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-119 694</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21 730</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-412 595</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-413 613</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-1 018</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Finans</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 </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Skatteintäkter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86 097</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87 446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1 349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259 329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266 526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7 197</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Generella statsbidrag och utjämning</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52 571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58 668</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6 097</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158 347</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167 511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9 164</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Verksamhetens resultat</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-2 756</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26 420</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29 176</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5 081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20 424</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15 343</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Internränta</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932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530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-402</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2 806</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2 665</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-141</w:t>
            </w:r>
          </w:p>
        </w:tc>
      </w:tr>
      <w:tr w:rsidR="00943B00" w:rsidRPr="00943B00" w:rsidTr="00943B00">
        <w:trPr>
          <w:trHeight w:val="20"/>
        </w:trPr>
        <w:tc>
          <w:tcPr>
            <w:tcW w:w="3345"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Finansiella intäkter</w:t>
            </w:r>
          </w:p>
        </w:tc>
        <w:tc>
          <w:tcPr>
            <w:tcW w:w="10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199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429</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230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600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600</w:t>
            </w:r>
          </w:p>
        </w:tc>
        <w:tc>
          <w:tcPr>
            <w:tcW w:w="960" w:type="dxa"/>
            <w:tcBorders>
              <w:top w:val="nil"/>
              <w:left w:val="nil"/>
              <w:bottom w:val="nil"/>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0</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color w:val="000000"/>
                <w:sz w:val="20"/>
                <w:szCs w:val="20"/>
                <w:lang w:eastAsia="sv-SE"/>
              </w:rPr>
            </w:pPr>
            <w:r w:rsidRPr="00943B00">
              <w:rPr>
                <w:rFonts w:ascii="Calibri" w:hAnsi="Calibri" w:cs="Calibri"/>
                <w:color w:val="000000"/>
                <w:sz w:val="20"/>
                <w:szCs w:val="20"/>
                <w:lang w:eastAsia="sv-SE"/>
              </w:rPr>
              <w:t>Finansiella kostnader</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-42</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-65</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-23</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-128</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-128</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color w:val="000000"/>
                <w:sz w:val="20"/>
                <w:szCs w:val="20"/>
                <w:lang w:eastAsia="sv-SE"/>
              </w:rPr>
            </w:pPr>
            <w:r w:rsidRPr="00943B00">
              <w:rPr>
                <w:rFonts w:ascii="Calibri" w:hAnsi="Calibri" w:cs="Calibri"/>
                <w:color w:val="000000"/>
                <w:sz w:val="20"/>
                <w:szCs w:val="20"/>
                <w:lang w:eastAsia="sv-SE"/>
              </w:rPr>
              <w:t>0</w:t>
            </w:r>
          </w:p>
        </w:tc>
      </w:tr>
      <w:tr w:rsidR="00943B00" w:rsidRPr="00943B00" w:rsidTr="00943B00">
        <w:trPr>
          <w:trHeight w:val="20"/>
        </w:trPr>
        <w:tc>
          <w:tcPr>
            <w:tcW w:w="3345"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Periodens resultat</w:t>
            </w:r>
          </w:p>
        </w:tc>
        <w:tc>
          <w:tcPr>
            <w:tcW w:w="10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-1 667</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27 314</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28 981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8 359</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23 561</w:t>
            </w:r>
          </w:p>
        </w:tc>
        <w:tc>
          <w:tcPr>
            <w:tcW w:w="960" w:type="dxa"/>
            <w:tcBorders>
              <w:top w:val="nil"/>
              <w:left w:val="nil"/>
              <w:bottom w:val="single" w:sz="8" w:space="0" w:color="auto"/>
              <w:right w:val="nil"/>
            </w:tcBorders>
            <w:shd w:val="clear" w:color="000000" w:fill="FFFFFF"/>
            <w:vAlign w:val="center"/>
            <w:hideMark/>
          </w:tcPr>
          <w:p w:rsidR="00943B00" w:rsidRPr="00943B00" w:rsidRDefault="00943B00" w:rsidP="00943B00">
            <w:pPr>
              <w:spacing w:after="0" w:line="240" w:lineRule="auto"/>
              <w:jc w:val="right"/>
              <w:rPr>
                <w:rFonts w:ascii="Calibri" w:hAnsi="Calibri" w:cs="Calibri"/>
                <w:b/>
                <w:bCs/>
                <w:color w:val="000000"/>
                <w:sz w:val="20"/>
                <w:szCs w:val="20"/>
                <w:lang w:eastAsia="sv-SE"/>
              </w:rPr>
            </w:pPr>
            <w:r w:rsidRPr="00943B00">
              <w:rPr>
                <w:rFonts w:ascii="Calibri" w:hAnsi="Calibri" w:cs="Calibri"/>
                <w:b/>
                <w:bCs/>
                <w:color w:val="000000"/>
                <w:sz w:val="20"/>
                <w:szCs w:val="20"/>
                <w:lang w:eastAsia="sv-SE"/>
              </w:rPr>
              <w:t>15 202</w:t>
            </w:r>
          </w:p>
        </w:tc>
      </w:tr>
    </w:tbl>
    <w:p w:rsidR="00943B00" w:rsidRDefault="00943B00">
      <w:pPr>
        <w:pStyle w:val="Fastanvisning"/>
        <w:widowControl w:val="0"/>
      </w:pPr>
    </w:p>
    <w:p w:rsidR="00B93021" w:rsidRDefault="005225AF">
      <w:pPr>
        <w:pStyle w:val="BodyText"/>
        <w:widowControl w:val="0"/>
        <w:spacing w:before="160"/>
      </w:pPr>
      <w:r>
        <w:t>Prognos för resultat helår 2022 uppgår till 23,6 Mkr vilket är 5,4 % av skatteintäkterna. Enligt beslut i kommunfullmäktige den 28 april 2022 om revidering av P</w:t>
      </w:r>
      <w:r>
        <w:rPr>
          <w:i/>
        </w:rPr>
        <w:t xml:space="preserve">olicy för god </w:t>
      </w:r>
      <w:r w:rsidRPr="00E0191B">
        <w:rPr>
          <w:i/>
        </w:rPr>
        <w:t>ekonomis</w:t>
      </w:r>
      <w:r w:rsidR="00E0191B" w:rsidRPr="00E0191B">
        <w:rPr>
          <w:i/>
        </w:rPr>
        <w:t>k</w:t>
      </w:r>
      <w:r w:rsidRPr="00E0191B">
        <w:rPr>
          <w:i/>
        </w:rPr>
        <w:t xml:space="preserve"> hushållning</w:t>
      </w:r>
      <w:r>
        <w:t xml:space="preserve"> ska kommunens resultat uppgå till minst 2,5%. Då budget för 2022 beslutades </w:t>
      </w:r>
      <w:proofErr w:type="gramStart"/>
      <w:r>
        <w:t>behövde</w:t>
      </w:r>
      <w:proofErr w:type="gramEnd"/>
      <w:r>
        <w:t xml:space="preserve"> resultatet endast uppgå till 1% av de budgeterade skatteintäkterna</w:t>
      </w:r>
    </w:p>
    <w:p w:rsidR="00B93021" w:rsidRDefault="005225AF">
      <w:pPr>
        <w:pStyle w:val="BodyText"/>
        <w:widowControl w:val="0"/>
      </w:pPr>
      <w:r>
        <w:rPr>
          <w:b/>
          <w:u w:val="single"/>
        </w:rPr>
        <w:t>Verksamheterna</w:t>
      </w:r>
    </w:p>
    <w:p w:rsidR="00B93021" w:rsidRDefault="005225AF">
      <w:pPr>
        <w:pStyle w:val="BodyText"/>
        <w:widowControl w:val="0"/>
      </w:pPr>
      <w:r w:rsidRPr="006F5796">
        <w:t xml:space="preserve">Verksamheternas prognos på helår visar totaltsett på en negativ avvikelse mot budget på 1,0 Mkr. Detta underskott bidrar samtliga verksamheter till förutom </w:t>
      </w:r>
      <w:r w:rsidR="00943B00" w:rsidRPr="006F5796">
        <w:rPr>
          <w:i/>
        </w:rPr>
        <w:t>Kommunledning,</w:t>
      </w:r>
      <w:r w:rsidR="00943B00" w:rsidRPr="006F5796">
        <w:t xml:space="preserve"> som har avvikelser på +0,3 mkr</w:t>
      </w:r>
      <w:r w:rsidR="00943B00" w:rsidRPr="006F5796">
        <w:rPr>
          <w:i/>
        </w:rPr>
        <w:t>,</w:t>
      </w:r>
      <w:r w:rsidR="00943B00" w:rsidRPr="006F5796">
        <w:t xml:space="preserve"> och </w:t>
      </w:r>
      <w:r w:rsidRPr="006F5796">
        <w:rPr>
          <w:i/>
        </w:rPr>
        <w:t>Miljö- &amp; byggnadsnämnden</w:t>
      </w:r>
      <w:r w:rsidR="00E0191B" w:rsidRPr="006F5796">
        <w:t xml:space="preserve"> </w:t>
      </w:r>
      <w:r w:rsidR="00943B00" w:rsidRPr="006F5796">
        <w:t xml:space="preserve">som har en svagt positiv avvikelse. </w:t>
      </w:r>
      <w:r w:rsidR="00E0191B" w:rsidRPr="006F5796">
        <w:t>Sociala</w:t>
      </w:r>
      <w:r w:rsidRPr="006F5796">
        <w:t xml:space="preserve"> prognostiserar ett underskott på drygt 0,3 Mkr</w:t>
      </w:r>
      <w:r w:rsidR="00E0191B" w:rsidRPr="006F5796">
        <w:t>, barn- och utbildnings</w:t>
      </w:r>
      <w:r w:rsidRPr="006F5796">
        <w:t xml:space="preserve"> negati</w:t>
      </w:r>
      <w:r w:rsidR="00943B00" w:rsidRPr="006F5796">
        <w:t>va prognos ligger på närmare 0,6</w:t>
      </w:r>
      <w:r w:rsidRPr="006F5796">
        <w:t> Mkr</w:t>
      </w:r>
      <w:r w:rsidR="00943B00" w:rsidRPr="006F5796">
        <w:t xml:space="preserve"> samt att</w:t>
      </w:r>
      <w:r w:rsidRPr="006F5796">
        <w:t xml:space="preserve"> kommunfullmäktige &amp; gemensamma har en</w:t>
      </w:r>
      <w:r w:rsidR="00943B00" w:rsidRPr="006F5796">
        <w:t xml:space="preserve"> negativ </w:t>
      </w:r>
      <w:r w:rsidRPr="006F5796">
        <w:t xml:space="preserve">prognos på strax </w:t>
      </w:r>
      <w:r w:rsidR="00943B00" w:rsidRPr="006F5796">
        <w:t>över</w:t>
      </w:r>
      <w:r w:rsidRPr="006F5796">
        <w:t xml:space="preserve"> 0,2 Mkr.</w:t>
      </w:r>
      <w:r w:rsidR="0002163B">
        <w:t xml:space="preserve"> </w:t>
      </w:r>
    </w:p>
    <w:p w:rsidR="00B93021" w:rsidRDefault="005225AF">
      <w:pPr>
        <w:pStyle w:val="BodyText"/>
        <w:widowControl w:val="0"/>
      </w:pPr>
      <w:r>
        <w:t>Prognos för verksamheternas totala pensionskostnader ligger än så länge enligt budget.</w:t>
      </w:r>
    </w:p>
    <w:p w:rsidR="0002163B" w:rsidRDefault="0002163B">
      <w:pPr>
        <w:spacing w:after="0" w:line="240" w:lineRule="auto"/>
        <w:rPr>
          <w:rFonts w:ascii="Georgia" w:hAnsi="Georgia"/>
          <w:b/>
          <w:color w:val="000000"/>
          <w:sz w:val="20"/>
          <w:szCs w:val="20"/>
          <w:u w:val="single"/>
        </w:rPr>
      </w:pPr>
      <w:r>
        <w:rPr>
          <w:b/>
          <w:u w:val="single"/>
        </w:rPr>
        <w:br w:type="page"/>
      </w:r>
    </w:p>
    <w:p w:rsidR="00B93021" w:rsidRDefault="005225AF">
      <w:pPr>
        <w:pStyle w:val="BodyText"/>
        <w:widowControl w:val="0"/>
      </w:pPr>
      <w:r>
        <w:rPr>
          <w:b/>
          <w:u w:val="single"/>
        </w:rPr>
        <w:lastRenderedPageBreak/>
        <w:t xml:space="preserve">Finansen </w:t>
      </w:r>
    </w:p>
    <w:p w:rsidR="00B93021" w:rsidRDefault="005225AF">
      <w:pPr>
        <w:pStyle w:val="BodyText"/>
        <w:widowControl w:val="0"/>
      </w:pPr>
      <w:r>
        <w:t>Prognosen för skatter och bidrag baseras på befolkningsprognosen beställd i augusti 2021 gällande prognos för 2021-2040 samt skatteunderlagsprognosen per 2022-04-29. Budgeten baserades på skatteprognosen per 2021-02-18. Totalt sett så är avvikelsen på 16,4 Mkr. Vad gäller avvikelse för de egna skatteintäkterna kommer +1,1 Mkr från prognos för slutavräkning 2021 och +3,1 Mkr från prognos för slutavräkning 2022. När det kommer till prognosen för generella stadsbidrag och utjämning kommer avvikelsen främst i från inkomstutjämningen med +4 Mkr och regleringsbidraget på +2,5 Mkr samt LSS-utjämningen 1,7 Mkr.</w:t>
      </w:r>
    </w:p>
    <w:p w:rsidR="00B93021" w:rsidRDefault="005225AF">
      <w:pPr>
        <w:pStyle w:val="Rubrik2"/>
      </w:pPr>
      <w:bookmarkStart w:id="4" w:name="_Toc115369876"/>
      <w:r w:rsidRPr="006F5796">
        <w:t>Viktiga förhållanden för resultat och ekonomisk ställning</w:t>
      </w:r>
      <w:bookmarkEnd w:id="4"/>
      <w:r w:rsidR="00D06AFF" w:rsidRPr="006F5796">
        <w:t xml:space="preserve"> </w:t>
      </w:r>
    </w:p>
    <w:p w:rsidR="00B93021" w:rsidRDefault="005225AF">
      <w:pPr>
        <w:pStyle w:val="BodyText"/>
        <w:widowControl w:val="0"/>
      </w:pPr>
      <w:r>
        <w:t>I ekonomirapporten maj 2022 från Sveriges Kommuner och Regioner (SKR)* beskrivs ett läge där det efter två år med pandemi och med en rekordstark ekonomi i offentlig sektor, infunnits ett hopp om att få tid att hantera dess eftereffekter. Men nu är vi i ett läge med fler osäkerheter, främst kopplat till kriget i Ukraina. Inflationstakten är i historiskt höga nivåer, pensionskostnaderna beräknas att öka och SKR bedömer att resultaten i sektorn kommer att falla kraftigt. Samtidigt bedöms behovet av vård och omsorg att öka och det råder brist på arbetskraft.</w:t>
      </w:r>
    </w:p>
    <w:p w:rsidR="00B93021" w:rsidRDefault="005225AF">
      <w:pPr>
        <w:pStyle w:val="BodyText"/>
        <w:widowControl w:val="0"/>
      </w:pPr>
      <w:r>
        <w:t>Vi står nu med två år med rekordhöga resultat i kommunsektorn bakom oss, 5,7 respektive 7,4% av skatteintäkter och generella statsbidrag. En stor förklaring  till dessa höga resultat är svårigheter vid bedömning av skatteintäkternas utveckling. Även för 2022 väntas resultatet vara relativt bra. Det beräknade resultatet för kommunsektorn landar på 3,7% av skatteintäkter och generella statsbidrag. Prognosen för kommande år visar en god skatteunderlagsutveckling, dock dras det ner av prishöjningar på bland annat drivmedel, energi och livsmedel. För att  klara ett resultat på 2% behövs effektiviseringsåtgärder eller intäktsförstärkningar.</w:t>
      </w:r>
    </w:p>
    <w:p w:rsidR="00B93021" w:rsidRDefault="005225AF" w:rsidP="00D8759A">
      <w:pPr>
        <w:pStyle w:val="BodyText"/>
        <w:widowControl w:val="0"/>
        <w:jc w:val="center"/>
      </w:pPr>
      <w:r>
        <w:rPr>
          <w:noProof/>
          <w:lang w:eastAsia="sv-SE"/>
        </w:rPr>
        <w:drawing>
          <wp:inline distT="0" distB="0" distL="0" distR="0">
            <wp:extent cx="4630141" cy="2913173"/>
            <wp:effectExtent l="0" t="0" r="0" b="1905"/>
            <wp:docPr id="101" name="/Login117/Image.mvc/vindeln/19f56a49-9010-4317-be65-ae98010b074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7/Image.mvc/vindeln/19f56a49-9010-4317-be65-ae98010b0745" descr="Bild"/>
                    <pic:cNvPicPr>
                      <a:picLocks noChangeAspect="1" noChangeArrowheads="1"/>
                    </pic:cNvPicPr>
                  </pic:nvPicPr>
                  <pic:blipFill>
                    <a:blip r:embed="rId13"/>
                    <a:srcRect/>
                    <a:stretch>
                      <a:fillRect/>
                    </a:stretch>
                  </pic:blipFill>
                  <pic:spPr bwMode="auto">
                    <a:xfrm>
                      <a:off x="0" y="0"/>
                      <a:ext cx="4641063" cy="2920045"/>
                    </a:xfrm>
                    <a:prstGeom prst="rect">
                      <a:avLst/>
                    </a:prstGeom>
                  </pic:spPr>
                </pic:pic>
              </a:graphicData>
            </a:graphic>
          </wp:inline>
        </w:drawing>
      </w:r>
    </w:p>
    <w:p w:rsidR="00D8759A" w:rsidRDefault="00D8759A">
      <w:pPr>
        <w:spacing w:after="0" w:line="240" w:lineRule="auto"/>
        <w:rPr>
          <w:rFonts w:ascii="Georgia" w:hAnsi="Georgia"/>
          <w:b/>
          <w:color w:val="000000"/>
          <w:sz w:val="20"/>
          <w:szCs w:val="20"/>
        </w:rPr>
      </w:pPr>
      <w:r>
        <w:rPr>
          <w:b/>
        </w:rPr>
        <w:br w:type="page"/>
      </w:r>
    </w:p>
    <w:p w:rsidR="00B93021" w:rsidRDefault="005225AF">
      <w:pPr>
        <w:pStyle w:val="BodyText"/>
        <w:widowControl w:val="0"/>
      </w:pPr>
      <w:r>
        <w:rPr>
          <w:b/>
        </w:rPr>
        <w:lastRenderedPageBreak/>
        <w:t>Ökande pensionskostnader</w:t>
      </w:r>
    </w:p>
    <w:p w:rsidR="00B93021" w:rsidRDefault="005225AF">
      <w:pPr>
        <w:pStyle w:val="BodyText"/>
        <w:widowControl w:val="0"/>
      </w:pPr>
      <w:r>
        <w:t>Kostnaderna för pensioner väntas öka kraftigt år 2023 detta förklaras främst av nedanstående tre saker. Dock beräknas kostnaderna sjunka igen från 2024.</w:t>
      </w:r>
    </w:p>
    <w:p w:rsidR="00B93021" w:rsidRDefault="005225AF">
      <w:pPr>
        <w:pStyle w:val="BodyText"/>
        <w:widowControl w:val="0"/>
        <w:numPr>
          <w:ilvl w:val="0"/>
          <w:numId w:val="19"/>
        </w:numPr>
        <w:spacing w:after="0"/>
      </w:pPr>
      <w:r>
        <w:t>Kraftig ökning av prisbasbeloppet</w:t>
      </w:r>
    </w:p>
    <w:p w:rsidR="00B93021" w:rsidRDefault="005225AF">
      <w:pPr>
        <w:pStyle w:val="BodyText"/>
        <w:widowControl w:val="0"/>
        <w:numPr>
          <w:ilvl w:val="0"/>
          <w:numId w:val="19"/>
        </w:numPr>
        <w:spacing w:after="0"/>
      </w:pPr>
      <w:r>
        <w:t>Nytt avgiftsbestämt pensionsavtal med höjda premienivåer</w:t>
      </w:r>
    </w:p>
    <w:p w:rsidR="00B93021" w:rsidRDefault="005225AF">
      <w:pPr>
        <w:pStyle w:val="BodyText"/>
        <w:widowControl w:val="0"/>
        <w:numPr>
          <w:ilvl w:val="0"/>
          <w:numId w:val="19"/>
        </w:numPr>
      </w:pPr>
      <w:r>
        <w:t>Högre löneökningar.</w:t>
      </w:r>
    </w:p>
    <w:p w:rsidR="00B93021" w:rsidRDefault="005225AF">
      <w:pPr>
        <w:pStyle w:val="BodyText"/>
        <w:widowControl w:val="0"/>
      </w:pPr>
      <w:r>
        <w:t>Tabellen nedan visar pensionskostnader (inklusive finansiella kostnader) för kommuner och regioner, prognos 2022–2025.</w:t>
      </w:r>
    </w:p>
    <w:p w:rsidR="00B93021" w:rsidRDefault="005225AF" w:rsidP="00D8759A">
      <w:pPr>
        <w:pStyle w:val="BodyText"/>
        <w:widowControl w:val="0"/>
        <w:jc w:val="center"/>
      </w:pPr>
      <w:r>
        <w:rPr>
          <w:noProof/>
          <w:lang w:eastAsia="sv-SE"/>
        </w:rPr>
        <w:drawing>
          <wp:inline distT="0" distB="0" distL="0" distR="0">
            <wp:extent cx="4693568" cy="2982102"/>
            <wp:effectExtent l="0" t="0" r="0" b="8890"/>
            <wp:docPr id="102" name="/Login117/Image.mvc/vindeln/f8ca85a2-6377-4877-80c0-ae980101b79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17/Image.mvc/vindeln/f8ca85a2-6377-4877-80c0-ae980101b79e" descr="Bild"/>
                    <pic:cNvPicPr>
                      <a:picLocks noChangeAspect="1" noChangeArrowheads="1"/>
                    </pic:cNvPicPr>
                  </pic:nvPicPr>
                  <pic:blipFill>
                    <a:blip r:embed="rId14"/>
                    <a:srcRect/>
                    <a:stretch>
                      <a:fillRect/>
                    </a:stretch>
                  </pic:blipFill>
                  <pic:spPr bwMode="auto">
                    <a:xfrm>
                      <a:off x="0" y="0"/>
                      <a:ext cx="4713750" cy="2994925"/>
                    </a:xfrm>
                    <a:prstGeom prst="rect">
                      <a:avLst/>
                    </a:prstGeom>
                  </pic:spPr>
                </pic:pic>
              </a:graphicData>
            </a:graphic>
          </wp:inline>
        </w:drawing>
      </w:r>
    </w:p>
    <w:p w:rsidR="00B93021" w:rsidRDefault="005225AF">
      <w:pPr>
        <w:pStyle w:val="BodyText"/>
        <w:widowControl w:val="0"/>
      </w:pPr>
      <w:r>
        <w:rPr>
          <w:b/>
        </w:rPr>
        <w:t>Bosättningsuppdrag för flyktingar</w:t>
      </w:r>
    </w:p>
    <w:p w:rsidR="00B93021" w:rsidRDefault="005225AF">
      <w:pPr>
        <w:pStyle w:val="BodyText"/>
        <w:widowControl w:val="0"/>
      </w:pPr>
      <w:r>
        <w:t>På grund av Rysslands kring mot Ukraina arkiverades massflyktingdirektivet den 4 mars i år, vilket bland annat innebär att personer som omfattas av direktivet har rätt att arbeta och att gå i skola. I början av april presenterades förslag om att  kommunerna från 1 juli övertar bosättningsuppdraget för dessa flyktingar, men att det ekonomiska ansvaret ligger kvar hos staten. I denna fråga råder fortfarande en hel del oklarheter.</w:t>
      </w:r>
    </w:p>
    <w:p w:rsidR="00B93021" w:rsidRDefault="005225AF">
      <w:pPr>
        <w:pStyle w:val="BodyText"/>
        <w:widowControl w:val="0"/>
      </w:pPr>
      <w:r>
        <w:rPr>
          <w:b/>
        </w:rPr>
        <w:t>Kommunernas arbete med civilt försvar</w:t>
      </w:r>
    </w:p>
    <w:p w:rsidR="00B93021" w:rsidRDefault="005225AF">
      <w:pPr>
        <w:pStyle w:val="BodyText"/>
        <w:widowControl w:val="0"/>
      </w:pPr>
      <w:r>
        <w:t>Som följdeffekt av det pågående kriget i Ukraina har det blivit större fokus på det civila försvaret. Enligt Lagen om extraordinära händelser LEH) ska staten ersätta kostnaderna för förberedande arbet</w:t>
      </w:r>
      <w:r w:rsidR="00CC1902">
        <w:t>e</w:t>
      </w:r>
      <w:bookmarkStart w:id="5" w:name="_GoBack"/>
      <w:bookmarkEnd w:id="5"/>
      <w:r>
        <w:t xml:space="preserve"> som utförs kopplat till detta. Nivån för detta är i dagsläget på minimal nivå, men nu föreslås förstärkning för detta. En osäkerhet kring detta är dock den långsiktiga finansieringen för kommunerna.</w:t>
      </w:r>
    </w:p>
    <w:p w:rsidR="00D8759A" w:rsidRDefault="00D8759A">
      <w:pPr>
        <w:spacing w:after="0" w:line="240" w:lineRule="auto"/>
        <w:rPr>
          <w:rFonts w:ascii="Georgia" w:hAnsi="Georgia"/>
          <w:b/>
          <w:color w:val="000000"/>
          <w:sz w:val="20"/>
          <w:szCs w:val="20"/>
        </w:rPr>
      </w:pPr>
      <w:r>
        <w:rPr>
          <w:b/>
        </w:rPr>
        <w:br w:type="page"/>
      </w:r>
    </w:p>
    <w:p w:rsidR="00B93021" w:rsidRDefault="005225AF">
      <w:pPr>
        <w:pStyle w:val="BodyText"/>
        <w:widowControl w:val="0"/>
      </w:pPr>
      <w:r>
        <w:rPr>
          <w:b/>
        </w:rPr>
        <w:lastRenderedPageBreak/>
        <w:t>Befolkning och kompetensförsörjning</w:t>
      </w:r>
    </w:p>
    <w:p w:rsidR="00B93021" w:rsidRDefault="005225AF">
      <w:pPr>
        <w:pStyle w:val="BodyText"/>
        <w:widowControl w:val="0"/>
      </w:pPr>
      <w:r>
        <w:t>Statistiken visar på en lägre arbetslöshet och på arbetsmarknaden råder ovanligt hög vakansgrad och långa anställningstider. Det råder brist på arbetskraft i flera sektorer och branscher. Samtidigt finns ett stort antal arbetslösa och en stor andel av dessa står långt i från arbetsmarknaden.</w:t>
      </w:r>
    </w:p>
    <w:p w:rsidR="00B93021" w:rsidRDefault="005225AF">
      <w:pPr>
        <w:pStyle w:val="BodyText"/>
        <w:widowControl w:val="0"/>
      </w:pPr>
      <w:r>
        <w:t>Tabellen nedan visar underliggande ökning av strukturell arbetslöshet.</w:t>
      </w:r>
    </w:p>
    <w:p w:rsidR="00B93021" w:rsidRDefault="005225AF" w:rsidP="00D8759A">
      <w:pPr>
        <w:pStyle w:val="BodyText"/>
        <w:widowControl w:val="0"/>
        <w:jc w:val="center"/>
      </w:pPr>
      <w:r>
        <w:rPr>
          <w:noProof/>
          <w:lang w:eastAsia="sv-SE"/>
        </w:rPr>
        <w:drawing>
          <wp:inline distT="0" distB="0" distL="0" distR="0">
            <wp:extent cx="4707625" cy="2986335"/>
            <wp:effectExtent l="0" t="0" r="0" b="5080"/>
            <wp:docPr id="103" name="/Login117/Image.mvc/vindeln/86925ba3-bb9b-46ef-91c1-ae980113f6d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17/Image.mvc/vindeln/86925ba3-bb9b-46ef-91c1-ae980113f6d3" descr="Bild"/>
                    <pic:cNvPicPr>
                      <a:picLocks noChangeAspect="1" noChangeArrowheads="1"/>
                    </pic:cNvPicPr>
                  </pic:nvPicPr>
                  <pic:blipFill>
                    <a:blip r:embed="rId15"/>
                    <a:srcRect/>
                    <a:stretch>
                      <a:fillRect/>
                    </a:stretch>
                  </pic:blipFill>
                  <pic:spPr bwMode="auto">
                    <a:xfrm>
                      <a:off x="0" y="0"/>
                      <a:ext cx="4719764" cy="2994035"/>
                    </a:xfrm>
                    <a:prstGeom prst="rect">
                      <a:avLst/>
                    </a:prstGeom>
                  </pic:spPr>
                </pic:pic>
              </a:graphicData>
            </a:graphic>
          </wp:inline>
        </w:drawing>
      </w:r>
    </w:p>
    <w:p w:rsidR="00B93021" w:rsidRDefault="005225AF">
      <w:pPr>
        <w:pStyle w:val="BodyText"/>
        <w:widowControl w:val="0"/>
      </w:pPr>
      <w:r>
        <w:t>* https://skr.se/download/18.1cf584b3180b4edbfed32c40/1652785365845/Ekonomirapporten-maj-2022.pdf</w:t>
      </w:r>
    </w:p>
    <w:p w:rsidR="00B93021" w:rsidRDefault="005225AF">
      <w:pPr>
        <w:pStyle w:val="Rubrik3"/>
      </w:pPr>
      <w:r w:rsidRPr="006F5796">
        <w:t>Väsentliga risker och osäkerhetsfaktorer</w:t>
      </w:r>
      <w:r w:rsidR="00C75E71" w:rsidRPr="006F5796">
        <w:t xml:space="preserve"> </w:t>
      </w:r>
    </w:p>
    <w:tbl>
      <w:tblPr>
        <w:tblStyle w:val="Tabellrutnt"/>
        <w:tblOverlap w:val="never"/>
        <w:tblW w:w="0" w:type="auto"/>
        <w:tblLayout w:type="fixed"/>
        <w:tblLook w:val="04A0" w:firstRow="1" w:lastRow="0" w:firstColumn="1" w:lastColumn="0" w:noHBand="0" w:noVBand="1"/>
      </w:tblPr>
      <w:tblGrid>
        <w:gridCol w:w="2041"/>
        <w:gridCol w:w="3515"/>
        <w:gridCol w:w="3515"/>
      </w:tblGrid>
      <w:tr w:rsidR="00B93021">
        <w:trPr>
          <w:tblHeader/>
        </w:trPr>
        <w:tc>
          <w:tcPr>
            <w:tcW w:w="2041" w:type="dxa"/>
            <w:tcBorders>
              <w:top w:val="single" w:sz="4" w:space="0" w:color="auto"/>
              <w:left w:val="single" w:sz="4" w:space="0" w:color="auto"/>
              <w:bottom w:val="single" w:sz="4" w:space="0" w:color="auto"/>
              <w:right w:val="nil"/>
            </w:tcBorders>
            <w:shd w:val="clear" w:color="auto" w:fill="A0C7E6"/>
            <w:vAlign w:val="center"/>
          </w:tcPr>
          <w:p w:rsidR="00B93021" w:rsidRDefault="005225AF">
            <w:pPr>
              <w:pStyle w:val="Tabellcell"/>
            </w:pPr>
            <w:r>
              <w:rPr>
                <w:b/>
              </w:rPr>
              <w:t>Risk</w:t>
            </w:r>
          </w:p>
        </w:tc>
        <w:tc>
          <w:tcPr>
            <w:tcW w:w="3515" w:type="dxa"/>
            <w:tcBorders>
              <w:top w:val="single" w:sz="4" w:space="0" w:color="auto"/>
              <w:left w:val="nil"/>
              <w:bottom w:val="single" w:sz="4" w:space="0" w:color="auto"/>
              <w:right w:val="nil"/>
            </w:tcBorders>
            <w:shd w:val="clear" w:color="auto" w:fill="A0C7E6"/>
            <w:vAlign w:val="center"/>
          </w:tcPr>
          <w:p w:rsidR="00B93021" w:rsidRDefault="005225AF">
            <w:pPr>
              <w:pStyle w:val="Tabellcell"/>
            </w:pPr>
            <w:r>
              <w:rPr>
                <w:b/>
              </w:rPr>
              <w:t>Beskrivning</w:t>
            </w:r>
          </w:p>
        </w:tc>
        <w:tc>
          <w:tcPr>
            <w:tcW w:w="3515" w:type="dxa"/>
            <w:tcBorders>
              <w:top w:val="single" w:sz="4" w:space="0" w:color="auto"/>
              <w:left w:val="nil"/>
              <w:bottom w:val="single" w:sz="4" w:space="0" w:color="auto"/>
              <w:right w:val="single" w:sz="4" w:space="0" w:color="auto"/>
            </w:tcBorders>
            <w:shd w:val="clear" w:color="auto" w:fill="A0C7E6"/>
            <w:vAlign w:val="center"/>
          </w:tcPr>
          <w:p w:rsidR="00B93021" w:rsidRDefault="005225AF">
            <w:pPr>
              <w:pStyle w:val="Tabellcell"/>
            </w:pPr>
            <w:r>
              <w:rPr>
                <w:b/>
              </w:rPr>
              <w:t>Hantering av risk</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Flyktingvåg</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Sverige ser en ökad flyktingström till landet på grund av Rysslands invasion av Ukraina. Hur stor flyktingströmmen blir eller när den eventuellt kommer att påverka Vindelns kommun går ej att förutse. Migrationsverket och berörda myndigheter har meddelat att de inte kan lämna någon prognos för hur många flyktingar som kommer till Sverige från Ukraina. Utifrån en scenarioanalys har myndigheterna dock antagit att cirka 76 000 personer kommer att anlända till Sverige innan halvårsskiftet.</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Omvärldsbevakning pågår, intern och extern kommunikation, krisledningsgruppen är aktiverad, samverkan inom länet (enligt gemensam överenskommelse), förbereder planer för att ta emot flyktingar i verksamheterna (till exempel inom skola och tillfälliga boenden).</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Säkerhetspolitiskt läge</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Rysslands invasion av Ukraina har medfört ett försämrat säkerhetspolitiskt läge i Europa och Sverige. Försvarsmakten ser i skrivande stund inget ökat hot för väpnad konflikt i Sverige men kan inte heller utesluta det i framtiden.</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Omvärldsbevakning pågår löpande, intern och extern kommunikation, krisledningsgruppen är aktiverad, samverkan inom länet (enligt gemensam överenskommelse), samt översyn och revidering av beredskapsplaner i kommunen.</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lastRenderedPageBreak/>
              <w:t>Statsbidragens varaktighet</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Varaktigheten och längden på statsbidragen varierar. Detta innebär att kommunen kan få både högre och lägre statsbidrag under budgetåret.</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Regelbunden uppföljning av statsbidragen gällande förutsättningar och varaktighet.</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Brist på platser och lokaler inom barnomsorgen.</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Antalet barn med behov av barnomsorgsplats kan öka.</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Öppnande av ytterligare förskoleavdelning i tätorten, samt fler anställda inom barnomsorgen.</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Lokalnyttjande</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Översyn behöver ske gällande effektivt lokalnyttjande</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Utredning pågår gällande effektivt nyttjande av kommuners lokaler, kopplat till verksamheternas behov</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 xml:space="preserve">Sårbarhet </w:t>
            </w:r>
            <w:proofErr w:type="spellStart"/>
            <w:r>
              <w:t>VA-anläggningar</w:t>
            </w:r>
            <w:proofErr w:type="spellEnd"/>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Vårt ledningsnät och många av våra anläggningar är ålderstigna och säkerhetstänket har inte alltid haft högsta prioritet. Inträdet i VAKIN har inneburit ökat fokus på dessa områden.</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Arbete med reservvatten, förebyggande åtgärder, ökad nivå på investeringar, systematiskt säkerhethetsarbete, certifiering av organisationen enligt ISO.</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Sårbarhet bredbandsnätet</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Vid driftstörningar i bredbandsnätet Vinet finns risk för brister i leverans och produktionsbortfall för våra verksamheter, företag och privatpersoner som är beroende av bra bredband.</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Systematiskt kvalitetsarbete och utbyte av felande utrustning och reinvesteringar. Förbättrat samarbete med andra aktörer som verkar i nätet. Arbete med information och möjlighet till självhjälp.</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Överskott/underskott bostäder</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En viss bostadsbrist kan ses i tätorterna i Vindelns kommun. Behovet av fler och attraktiva bostäder är fortsatt högt. Detta leder till återhållsamma flyttkedjor samt minskar möjligheten att attrahera nya invånare till Vindelns kommun. Vindelnbostäder AB kommer nyproducera lägenheter både i Tvärålund och i Vindelns tätort. Privata aktörer har nyproduktionsprojekt i bland annat i Vindeln och Granö.</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Med god framförhållning av nya detaljplaner för nya bostadsområden kommer det att medföra en robust och framtidsäker bostadsförsörjning. Möjliggörande av attraktiva tomtmarker för egnahem, privata aktörer och hyresvärdar samt för kommunala bostadsbolaget gör Vindelns kommun till en attraktiv kommun och ett samhälle som kan locka ny arbetskraft.</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 xml:space="preserve">AB </w:t>
            </w:r>
            <w:proofErr w:type="spellStart"/>
            <w:r>
              <w:t>Bubergsgårdens</w:t>
            </w:r>
            <w:proofErr w:type="spellEnd"/>
            <w:r>
              <w:t xml:space="preserve"> friluftsanläggningar</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Brist på långsiktig plan för framtida verksamhet och finansiering. Risk för att kommunen måste fortsätta att skjuta till pengar.</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Styrelsen har haft möte med kommunstyrelsens arbetsutskott och diskuterat bolagets verksamhetsplan och framtida organisation. Förslag om att inrymma BUAB i VIBO har presenterats. Beslut att utreda frågan ytterligare.</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Investerings- och underhållsbehov</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Flera år av låg investeringsvolym jämfört med både riket, länet och jämförbara kommuner. Den plats invånare väljer att bo på kan tänkas påverka behovet av var kommunal verksamhet och dess lokaler behövs.</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pPr>
              <w:pStyle w:val="Tabellcell"/>
            </w:pPr>
            <w:r>
              <w:t>Kommunen har inga lån i dagsläget. Om det kommer att krävas lån för att finansiera framtida investeringar skall beslut om det fattas av kommunfullmäktige. Ett flertal investeringar genomförs nu. Detta framförallt inom omsorgsverksamheten.</w:t>
            </w:r>
          </w:p>
        </w:tc>
      </w:tr>
      <w:tr w:rsidR="00B93021">
        <w:tc>
          <w:tcPr>
            <w:tcW w:w="2041" w:type="dxa"/>
            <w:tcBorders>
              <w:top w:val="single" w:sz="4" w:space="0" w:color="auto"/>
              <w:left w:val="single" w:sz="4" w:space="0" w:color="auto"/>
              <w:bottom w:val="single" w:sz="4" w:space="0" w:color="auto"/>
              <w:right w:val="nil"/>
            </w:tcBorders>
            <w:shd w:val="clear" w:color="auto" w:fill="FFFFFF"/>
            <w:vAlign w:val="center"/>
          </w:tcPr>
          <w:p w:rsidR="00B93021" w:rsidRDefault="005225AF">
            <w:pPr>
              <w:pStyle w:val="Tabellcell"/>
            </w:pPr>
            <w:r>
              <w:t>Brandposter</w:t>
            </w:r>
          </w:p>
        </w:tc>
        <w:tc>
          <w:tcPr>
            <w:tcW w:w="3515" w:type="dxa"/>
            <w:tcBorders>
              <w:top w:val="single" w:sz="4" w:space="0" w:color="auto"/>
              <w:left w:val="nil"/>
              <w:bottom w:val="single" w:sz="4" w:space="0" w:color="auto"/>
              <w:right w:val="nil"/>
            </w:tcBorders>
            <w:shd w:val="clear" w:color="auto" w:fill="FFFFFF"/>
            <w:vAlign w:val="center"/>
          </w:tcPr>
          <w:p w:rsidR="00B93021" w:rsidRDefault="005225AF">
            <w:pPr>
              <w:pStyle w:val="Tabellcell"/>
            </w:pPr>
            <w:r>
              <w:t>Underhåll är eftersatt under många år och riktade insatser behöver göras för att brandposter har den funktion som krävs när de behöver användas och finns på de platser som är nödvändiga.</w:t>
            </w:r>
          </w:p>
        </w:tc>
        <w:tc>
          <w:tcPr>
            <w:tcW w:w="3515" w:type="dxa"/>
            <w:tcBorders>
              <w:top w:val="single" w:sz="4" w:space="0" w:color="auto"/>
              <w:left w:val="nil"/>
              <w:bottom w:val="single" w:sz="4" w:space="0" w:color="auto"/>
              <w:right w:val="single" w:sz="4" w:space="0" w:color="auto"/>
            </w:tcBorders>
            <w:shd w:val="clear" w:color="auto" w:fill="FFFFFF"/>
            <w:vAlign w:val="center"/>
          </w:tcPr>
          <w:p w:rsidR="00B93021" w:rsidRDefault="005225AF" w:rsidP="009D2683">
            <w:pPr>
              <w:pStyle w:val="Tabellcell"/>
            </w:pPr>
            <w:r w:rsidRPr="006F5796">
              <w:t xml:space="preserve">Prioritering för detta </w:t>
            </w:r>
            <w:r w:rsidR="009D2683" w:rsidRPr="006F5796">
              <w:t xml:space="preserve">beslutat av kommunfullmäktige i juni 2022 för </w:t>
            </w:r>
            <w:proofErr w:type="spellStart"/>
            <w:r w:rsidR="009D2683" w:rsidRPr="006F5796">
              <w:t>planår</w:t>
            </w:r>
            <w:proofErr w:type="spellEnd"/>
            <w:r w:rsidR="009D2683" w:rsidRPr="006F5796">
              <w:t xml:space="preserve"> 2024-3036.</w:t>
            </w:r>
            <w:r w:rsidR="009D2683">
              <w:t xml:space="preserve"> </w:t>
            </w:r>
          </w:p>
        </w:tc>
      </w:tr>
    </w:tbl>
    <w:p w:rsidR="00B93021" w:rsidRDefault="005225AF">
      <w:pPr>
        <w:pStyle w:val="Rubrik2"/>
      </w:pPr>
      <w:bookmarkStart w:id="6" w:name="_Toc115369877"/>
      <w:r w:rsidRPr="006F5796">
        <w:lastRenderedPageBreak/>
        <w:t>Kommunfullmäktiges mål</w:t>
      </w:r>
      <w:bookmarkEnd w:id="6"/>
    </w:p>
    <w:p w:rsidR="00B93021" w:rsidRDefault="005225AF">
      <w:pPr>
        <w:pStyle w:val="Fastanvisning"/>
        <w:widowControl w:val="0"/>
      </w:pPr>
      <w:r>
        <w:t>Kommunfullmäktige ansvarar för att fastställa övergripande mål och inriktning för kommunens samlade verksamhet. Kommunfullmäktige har antagit mål för åren 2021-2022. I framtagandet av målen har följande fokusområden stått i centrum:</w:t>
      </w:r>
    </w:p>
    <w:p w:rsidR="00B93021" w:rsidRDefault="005225AF">
      <w:pPr>
        <w:pStyle w:val="Fastanvisning"/>
        <w:widowControl w:val="0"/>
        <w:numPr>
          <w:ilvl w:val="0"/>
          <w:numId w:val="19"/>
        </w:numPr>
        <w:spacing w:after="0"/>
      </w:pPr>
      <w:r>
        <w:t>Människan i fokus</w:t>
      </w:r>
    </w:p>
    <w:p w:rsidR="00B93021" w:rsidRDefault="005225AF">
      <w:pPr>
        <w:pStyle w:val="Fastanvisning"/>
        <w:widowControl w:val="0"/>
        <w:numPr>
          <w:ilvl w:val="0"/>
          <w:numId w:val="19"/>
        </w:numPr>
        <w:spacing w:after="0"/>
      </w:pPr>
      <w:r>
        <w:t>Hög service och gott värdskap</w:t>
      </w:r>
    </w:p>
    <w:p w:rsidR="00B93021" w:rsidRDefault="005225AF">
      <w:pPr>
        <w:pStyle w:val="Fastanvisning"/>
        <w:widowControl w:val="0"/>
        <w:numPr>
          <w:ilvl w:val="0"/>
          <w:numId w:val="19"/>
        </w:numPr>
        <w:spacing w:after="0"/>
      </w:pPr>
      <w:r>
        <w:t>Vår miljö</w:t>
      </w:r>
    </w:p>
    <w:p w:rsidR="00B93021" w:rsidRDefault="005225AF">
      <w:pPr>
        <w:pStyle w:val="Fastanvisning"/>
        <w:widowControl w:val="0"/>
        <w:numPr>
          <w:ilvl w:val="0"/>
          <w:numId w:val="19"/>
        </w:numPr>
        <w:spacing w:after="0"/>
      </w:pPr>
      <w:r>
        <w:t>En trygg bygd</w:t>
      </w:r>
    </w:p>
    <w:p w:rsidR="00B93021" w:rsidRDefault="005225AF">
      <w:pPr>
        <w:pStyle w:val="Fastanvisning"/>
        <w:widowControl w:val="0"/>
        <w:numPr>
          <w:ilvl w:val="0"/>
          <w:numId w:val="19"/>
        </w:numPr>
        <w:spacing w:after="0"/>
      </w:pPr>
      <w:r>
        <w:t>En rik och attraktiv fritid</w:t>
      </w:r>
    </w:p>
    <w:p w:rsidR="00B93021" w:rsidRDefault="005225AF">
      <w:pPr>
        <w:pStyle w:val="Fastanvisning"/>
        <w:widowControl w:val="0"/>
        <w:numPr>
          <w:ilvl w:val="0"/>
          <w:numId w:val="19"/>
        </w:numPr>
      </w:pPr>
      <w:r>
        <w:t>Attrahera, rekrytera och behålla arbetskraft</w:t>
      </w:r>
    </w:p>
    <w:tbl>
      <w:tblPr>
        <w:tblStyle w:val="Tabellrutnt"/>
        <w:tblOverlap w:val="never"/>
        <w:tblW w:w="0" w:type="auto"/>
        <w:tblLook w:val="04A0" w:firstRow="1" w:lastRow="0" w:firstColumn="1" w:lastColumn="0" w:noHBand="0" w:noVBand="1"/>
      </w:tblPr>
      <w:tblGrid>
        <w:gridCol w:w="9062"/>
      </w:tblGrid>
      <w:tr w:rsidR="00B93021" w:rsidTr="0002163B">
        <w:trPr>
          <w:tblHeader/>
        </w:trPr>
        <w:tc>
          <w:tcPr>
            <w:tcW w:w="9062"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pPr>
            <w:r>
              <w:t> </w:t>
            </w:r>
            <w:r>
              <w:rPr>
                <w:b/>
              </w:rPr>
              <w:t>Kommunövergripande mål</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1. Vindelns kommuns ekonomi är stark, framåtsyftande och når varje år etablerade indikatorer</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2. Det ska finnas goda möjligheter att leva och bo i hela Vindelns kommun</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3. Alla elever ska efter avslutad grundskola söka gymnasial utbildning och blir antagen på sitt förstahandsval gällande gymnasieprogram</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4. Andelen medborgare i sysselsättning ska årligen öka</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5. Arbetsmiljö och hälsa prioriteras och medarbetarnas motivation att jobba i Vindelns kommun ökar årligen</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6. Personer som söker stöd inom omsorgsverksamheter ska få ändamålsenlig insats som verkställs inom specificerat antal dagar</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7. Kontakt med kommunens verksamheter innebär ett gott bemötande där service samt tillgänglighet kontinuerligt förbättras</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8. Folkhälsoarbetet inom Vindelns kommuns verksamheter ger positiv effekt som årligen förbättras</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9. Vindelns kommuns näringslivsklimat ska årligen upplevas mer positivt av företagen i kommunen</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10. Vindelns kommuns verksamheter bidrar årligen till en hållbar miljö</w:t>
            </w:r>
          </w:p>
        </w:tc>
      </w:tr>
      <w:tr w:rsidR="00B93021" w:rsidTr="0002163B">
        <w:tc>
          <w:tcPr>
            <w:tcW w:w="9062"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Mål 11. Utövandet av kultur- och fritidsaktiviteter i Vindelns kommun ökar årligen</w:t>
            </w:r>
          </w:p>
        </w:tc>
      </w:tr>
    </w:tbl>
    <w:p w:rsidR="00B93021" w:rsidRDefault="005225AF">
      <w:pPr>
        <w:pStyle w:val="Rubrik2"/>
      </w:pPr>
      <w:bookmarkStart w:id="7" w:name="_Toc115369878"/>
      <w:r w:rsidRPr="006F5796">
        <w:t>Väsentliga personalförhållanden</w:t>
      </w:r>
      <w:bookmarkEnd w:id="7"/>
    </w:p>
    <w:p w:rsidR="00B93021" w:rsidRDefault="005225AF">
      <w:pPr>
        <w:pStyle w:val="BodyText"/>
        <w:widowControl w:val="0"/>
      </w:pPr>
      <w:r>
        <w:t>Under de senaste två åren har personalsituationen påverkats starkt av den pågående pandemin. Många medarbetare har under perioder arbetat på distans, vilket medfört ny</w:t>
      </w:r>
      <w:r w:rsidR="00E9465B">
        <w:t xml:space="preserve">a arbets- och </w:t>
      </w:r>
      <w:r w:rsidR="00E9465B" w:rsidRPr="009D2683">
        <w:t xml:space="preserve">samarbetsformer. </w:t>
      </w:r>
      <w:r w:rsidRPr="009D2683">
        <w:t>Flera</w:t>
      </w:r>
      <w:r>
        <w:t xml:space="preserve"> verksamheter har bemanningssituationen varit mycket ansträngd med stort behov av vikarier och stora insatser för att skydda verksamheten mot smitta.</w:t>
      </w:r>
    </w:p>
    <w:p w:rsidR="00B93021" w:rsidRDefault="005225AF">
      <w:pPr>
        <w:pStyle w:val="BodyText"/>
        <w:widowControl w:val="0"/>
      </w:pPr>
      <w:r>
        <w:t>Rekryteringsarbetet har varit betydande under 2021 och vi har haft svårigheter att rekrytera och behålla handläggare inom framförallt Socialtjänst och inom Miljö- och byggförvaltningen. Vårt arbete med kompetensförsörjning inriktas för närvarande på att fokusera på åtgärder som bidrar till att personalens kompetenser nyttjas på ett effektivt sätt och att vi identifierar vårt arbetsgivarvarumärke för att vidta åtgärder för att stärka kommunens attraktivitet som arbetsgivare.</w:t>
      </w:r>
      <w:r w:rsidR="00FB4ABD">
        <w:t xml:space="preserve"> </w:t>
      </w:r>
    </w:p>
    <w:p w:rsidR="00B93021" w:rsidRDefault="005225AF" w:rsidP="006F702C">
      <w:pPr>
        <w:pStyle w:val="Rubrik3"/>
        <w:tabs>
          <w:tab w:val="left" w:pos="8147"/>
        </w:tabs>
      </w:pPr>
      <w:r>
        <w:t>Sjuktal</w:t>
      </w:r>
    </w:p>
    <w:p w:rsidR="00B93021" w:rsidRDefault="005225AF">
      <w:pPr>
        <w:pStyle w:val="Tabellrubrik"/>
      </w:pPr>
      <w:r w:rsidRPr="006F5796">
        <w:t>Sjukfrånvaro</w:t>
      </w:r>
    </w:p>
    <w:tbl>
      <w:tblPr>
        <w:tblStyle w:val="Tabellrutnt"/>
        <w:tblOverlap w:val="never"/>
        <w:tblW w:w="0" w:type="auto"/>
        <w:tblLayout w:type="fixed"/>
        <w:tblLook w:val="04A0" w:firstRow="1" w:lastRow="0" w:firstColumn="1" w:lastColumn="0" w:noHBand="0" w:noVBand="1"/>
      </w:tblPr>
      <w:tblGrid>
        <w:gridCol w:w="5500"/>
        <w:gridCol w:w="1191"/>
        <w:gridCol w:w="1191"/>
        <w:gridCol w:w="1191"/>
      </w:tblGrid>
      <w:tr w:rsidR="00B93021">
        <w:trPr>
          <w:tblHeader/>
        </w:trPr>
        <w:tc>
          <w:tcPr>
            <w:tcW w:w="5500"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pPr>
            <w:r>
              <w:rPr>
                <w:b/>
              </w:rPr>
              <w:t> </w:t>
            </w:r>
          </w:p>
        </w:tc>
        <w:tc>
          <w:tcPr>
            <w:tcW w:w="1191"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jc w:val="center"/>
            </w:pPr>
            <w:r>
              <w:rPr>
                <w:b/>
              </w:rPr>
              <w:t>2021</w:t>
            </w:r>
          </w:p>
        </w:tc>
        <w:tc>
          <w:tcPr>
            <w:tcW w:w="1191"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jc w:val="center"/>
            </w:pPr>
            <w:r>
              <w:rPr>
                <w:b/>
              </w:rPr>
              <w:t>2020</w:t>
            </w:r>
          </w:p>
        </w:tc>
        <w:tc>
          <w:tcPr>
            <w:tcW w:w="1191"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jc w:val="center"/>
            </w:pPr>
            <w:r>
              <w:rPr>
                <w:b/>
              </w:rPr>
              <w:t>2019</w:t>
            </w:r>
          </w:p>
        </w:tc>
      </w:tr>
      <w:tr w:rsidR="00B93021">
        <w:tc>
          <w:tcPr>
            <w:tcW w:w="5500"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Total sjukfrånvaro i procent av de anställdas sammanlagda ordinarie arbetstid</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6,53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6,69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6,67</w:t>
            </w:r>
          </w:p>
        </w:tc>
      </w:tr>
      <w:tr w:rsidR="00B93021">
        <w:tc>
          <w:tcPr>
            <w:tcW w:w="5500"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pPr>
            <w:r>
              <w:t>Andel av sjukfrånvaron som avser frånvaro under en sammanhängande tid av 60 dagar eller mer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17,66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17,83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B93021" w:rsidRDefault="005225AF">
            <w:pPr>
              <w:pStyle w:val="Tabellcell"/>
              <w:jc w:val="right"/>
            </w:pPr>
            <w:r>
              <w:t>42,84</w:t>
            </w:r>
          </w:p>
        </w:tc>
      </w:tr>
    </w:tbl>
    <w:p w:rsidR="00B93021" w:rsidRDefault="005225AF">
      <w:pPr>
        <w:pStyle w:val="BodyText"/>
        <w:widowControl w:val="0"/>
        <w:spacing w:before="160"/>
      </w:pPr>
      <w:r>
        <w:t>Den totala sjukfrånvaron i koncernen är relativt stabil trots pandemin som varat under de senaste två åren. Glädjande är att den kraftiga minskning av andelen långtidsfrånvaro håller i sig under 2021</w:t>
      </w:r>
    </w:p>
    <w:p w:rsidR="00B93021" w:rsidRDefault="005225AF">
      <w:pPr>
        <w:pStyle w:val="Rubrik3"/>
      </w:pPr>
      <w:r w:rsidRPr="006F5796">
        <w:lastRenderedPageBreak/>
        <w:t>Arbetad tid</w:t>
      </w:r>
    </w:p>
    <w:p w:rsidR="006F5796" w:rsidRPr="006F5796" w:rsidRDefault="006F5796" w:rsidP="006F5796">
      <w:pPr>
        <w:pStyle w:val="Brdtext"/>
        <w:rPr>
          <w:rFonts w:ascii="Georgia" w:hAnsi="Georgia"/>
          <w:color w:val="000000"/>
          <w:sz w:val="20"/>
          <w:szCs w:val="20"/>
        </w:rPr>
      </w:pPr>
      <w:r w:rsidRPr="006F5796">
        <w:rPr>
          <w:rFonts w:ascii="Georgia" w:hAnsi="Georgia"/>
          <w:color w:val="000000"/>
          <w:sz w:val="20"/>
          <w:szCs w:val="20"/>
        </w:rPr>
        <w:t>Denna tabell har justerats så att den har samma struktur som den nya politiska organisationen som</w:t>
      </w:r>
      <w:r w:rsidRPr="006F5796">
        <w:t xml:space="preserve"> </w:t>
      </w:r>
      <w:r w:rsidRPr="006F5796">
        <w:rPr>
          <w:rFonts w:ascii="Georgia" w:hAnsi="Georgia"/>
          <w:color w:val="000000"/>
          <w:sz w:val="20"/>
          <w:szCs w:val="20"/>
        </w:rPr>
        <w:t>träder kraft 2023, dvs barn- &amp; utbildningsnämnden och socialnämnden ingår i kommunstyrelsen och kommunstyrelsen har delas upp i sektorer.</w:t>
      </w:r>
    </w:p>
    <w:tbl>
      <w:tblPr>
        <w:tblStyle w:val="Tabellrutnt"/>
        <w:tblOverlap w:val="never"/>
        <w:tblW w:w="9071" w:type="dxa"/>
        <w:tblLayout w:type="fixed"/>
        <w:tblLook w:val="04A0" w:firstRow="1" w:lastRow="0" w:firstColumn="1" w:lastColumn="0" w:noHBand="0" w:noVBand="1"/>
      </w:tblPr>
      <w:tblGrid>
        <w:gridCol w:w="5443"/>
        <w:gridCol w:w="1814"/>
        <w:gridCol w:w="1814"/>
      </w:tblGrid>
      <w:tr w:rsidR="00B93021" w:rsidTr="00DC09EE">
        <w:trPr>
          <w:tblHeader/>
        </w:trPr>
        <w:tc>
          <w:tcPr>
            <w:tcW w:w="5443"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pPr>
            <w:r>
              <w:rPr>
                <w:b/>
              </w:rPr>
              <w:t>Nämnd/styrelse</w:t>
            </w:r>
          </w:p>
        </w:tc>
        <w:tc>
          <w:tcPr>
            <w:tcW w:w="1814"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jc w:val="center"/>
            </w:pPr>
            <w:r>
              <w:rPr>
                <w:b/>
              </w:rPr>
              <w:t>2021</w:t>
            </w:r>
          </w:p>
        </w:tc>
        <w:tc>
          <w:tcPr>
            <w:tcW w:w="1814" w:type="dxa"/>
            <w:tcBorders>
              <w:top w:val="single" w:sz="4" w:space="0" w:color="auto"/>
              <w:left w:val="single" w:sz="4" w:space="0" w:color="auto"/>
              <w:bottom w:val="single" w:sz="4" w:space="0" w:color="auto"/>
              <w:right w:val="single" w:sz="4" w:space="0" w:color="auto"/>
            </w:tcBorders>
            <w:shd w:val="clear" w:color="auto" w:fill="A0C7E6"/>
            <w:vAlign w:val="center"/>
          </w:tcPr>
          <w:p w:rsidR="00B93021" w:rsidRDefault="005225AF">
            <w:pPr>
              <w:pStyle w:val="Tabellcell"/>
              <w:jc w:val="center"/>
            </w:pPr>
            <w:r>
              <w:rPr>
                <w:b/>
              </w:rPr>
              <w:t>2020</w:t>
            </w:r>
          </w:p>
        </w:tc>
      </w:tr>
      <w:tr w:rsid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Default="00DC09EE" w:rsidP="00DC09EE">
            <w:pPr>
              <w:pStyle w:val="Tabellcell"/>
            </w:pPr>
            <w:r>
              <w:t>Kommunstyrelsen</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pPr>
            <w:r w:rsidRPr="00DC09EE">
              <w:t>440,6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pPr>
            <w:r w:rsidRPr="00DC09EE">
              <w:t>433,5</w:t>
            </w:r>
          </w:p>
        </w:tc>
      </w:tr>
      <w:tr w:rsidR="00DC09EE" w:rsidRP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ind w:left="284"/>
              <w:rPr>
                <w:i/>
              </w:rPr>
            </w:pPr>
            <w:r w:rsidRPr="00DC09EE">
              <w:rPr>
                <w:i/>
              </w:rPr>
              <w:t>varav Kommunledning</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21,6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23,3</w:t>
            </w:r>
          </w:p>
        </w:tc>
      </w:tr>
      <w:tr w:rsidR="00DC09EE" w:rsidRP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ind w:left="284"/>
              <w:rPr>
                <w:i/>
              </w:rPr>
            </w:pPr>
            <w:r w:rsidRPr="00DC09EE">
              <w:rPr>
                <w:i/>
              </w:rPr>
              <w:t>varav Kommunal utveckling</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16,5</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13,6</w:t>
            </w:r>
          </w:p>
        </w:tc>
      </w:tr>
      <w:tr w:rsidR="00DC09EE" w:rsidRP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ind w:left="284"/>
              <w:rPr>
                <w:i/>
              </w:rPr>
            </w:pPr>
            <w:r w:rsidRPr="00DC09EE">
              <w:rPr>
                <w:i/>
              </w:rPr>
              <w:t>varav Barn- &amp; utbildning</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150,6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156,0</w:t>
            </w:r>
          </w:p>
        </w:tc>
      </w:tr>
      <w:tr w:rsidR="00DC09EE" w:rsidRP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ind w:left="284"/>
              <w:rPr>
                <w:i/>
              </w:rPr>
            </w:pPr>
            <w:r w:rsidRPr="00DC09EE">
              <w:rPr>
                <w:i/>
              </w:rPr>
              <w:t>varav Sociala</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251,9</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i/>
              </w:rPr>
            </w:pPr>
            <w:r w:rsidRPr="00DC09EE">
              <w:rPr>
                <w:i/>
              </w:rPr>
              <w:t>240,6</w:t>
            </w:r>
          </w:p>
        </w:tc>
      </w:tr>
      <w:tr w:rsid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Default="00DC09EE" w:rsidP="00DC09EE">
            <w:pPr>
              <w:pStyle w:val="Tabellcell"/>
            </w:pPr>
            <w:r>
              <w:t>Miljö- &amp; byggnadsnämnden</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pPr>
            <w:r w:rsidRPr="00DC09EE">
              <w:t>9,1</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Default="00DC09EE" w:rsidP="00DC09EE">
            <w:pPr>
              <w:pStyle w:val="Tabellcell"/>
              <w:jc w:val="right"/>
            </w:pPr>
            <w:r w:rsidRPr="00DC09EE">
              <w:t>7,9</w:t>
            </w:r>
          </w:p>
        </w:tc>
      </w:tr>
      <w:tr w:rsidR="00DC09EE" w:rsidTr="00DC09EE">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Default="00DC09EE" w:rsidP="00DC09EE">
            <w:pPr>
              <w:pStyle w:val="Tabellcell"/>
            </w:pPr>
            <w:r>
              <w:rPr>
                <w:b/>
                <w:i/>
              </w:rPr>
              <w:t>Totalt</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b/>
                <w:i/>
              </w:rPr>
            </w:pPr>
            <w:r w:rsidRPr="00DC09EE">
              <w:rPr>
                <w:b/>
                <w:i/>
              </w:rPr>
              <w:t>449,7</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C09EE" w:rsidRPr="00DC09EE" w:rsidRDefault="00DC09EE" w:rsidP="00DC09EE">
            <w:pPr>
              <w:pStyle w:val="Tabellcell"/>
              <w:jc w:val="right"/>
              <w:rPr>
                <w:b/>
              </w:rPr>
            </w:pPr>
            <w:r w:rsidRPr="00DC09EE">
              <w:rPr>
                <w:b/>
              </w:rPr>
              <w:t>441,4</w:t>
            </w:r>
          </w:p>
        </w:tc>
      </w:tr>
    </w:tbl>
    <w:p w:rsidR="00B93021" w:rsidRDefault="00DC09EE">
      <w:pPr>
        <w:pStyle w:val="Fotnot"/>
        <w:widowControl w:val="0"/>
      </w:pPr>
      <w:r>
        <w:t xml:space="preserve">* </w:t>
      </w:r>
      <w:r w:rsidR="005225AF">
        <w:t>Arbetad tid uttrycks i antal årsarbetare beräknat med en schablon på 1750 timmar per år.</w:t>
      </w:r>
    </w:p>
    <w:p w:rsidR="00B93021" w:rsidRDefault="005225AF">
      <w:pPr>
        <w:pStyle w:val="BodyText"/>
        <w:widowControl w:val="0"/>
      </w:pPr>
      <w:r>
        <w:t>De större förändringarna i arbetad tid är övertagande av städpersonal från Samhall samt satsning på öppenvårdsinsatser inom IFO, Socialnämnden.</w:t>
      </w:r>
    </w:p>
    <w:p w:rsidR="00B93021" w:rsidRDefault="005225AF">
      <w:pPr>
        <w:pStyle w:val="Rubrik1-Sidbryt"/>
      </w:pPr>
      <w:bookmarkStart w:id="8" w:name="_Toc115369879"/>
      <w:r>
        <w:lastRenderedPageBreak/>
        <w:t>Förväntad utveckling</w:t>
      </w:r>
      <w:bookmarkEnd w:id="8"/>
    </w:p>
    <w:p w:rsidR="00B93021" w:rsidRDefault="005225AF">
      <w:pPr>
        <w:pStyle w:val="Rubrik2"/>
      </w:pPr>
      <w:bookmarkStart w:id="9" w:name="_Toc115369880"/>
      <w:r w:rsidRPr="006F5796">
        <w:t>Förändringar och satsningar</w:t>
      </w:r>
      <w:bookmarkEnd w:id="9"/>
      <w:r w:rsidR="00D06AFF" w:rsidRPr="006F5796">
        <w:t xml:space="preserve"> </w:t>
      </w:r>
    </w:p>
    <w:p w:rsidR="00B93021" w:rsidRDefault="005225AF">
      <w:pPr>
        <w:pStyle w:val="BodyText"/>
        <w:widowControl w:val="0"/>
      </w:pPr>
      <w:r>
        <w:t>Under den senare delen av 2022 kommer förvaltningen att förbereda för införandet av en ny för</w:t>
      </w:r>
      <w:r w:rsidR="006F702C">
        <w:t>valtningsorganisation från 2023s</w:t>
      </w:r>
      <w:r>
        <w:t>. En förändrad organisation är en omfattande förändring som kräver översyn inom både kanslienhet, ekonomienhet samt HR - enhet. Många övergripande strukturer kommer att behöva revideras, exempelvis samverkansavtal, budgetstruktur, delegationer, samt sammanträdesordning. Ett nytt ekonomisystem kommer att börja användas under 2023.</w:t>
      </w:r>
    </w:p>
    <w:p w:rsidR="00B93021" w:rsidRDefault="005225AF">
      <w:pPr>
        <w:pStyle w:val="BodyText"/>
        <w:widowControl w:val="0"/>
      </w:pPr>
      <w:r>
        <w:t>Inför ny mandatperiod kommer förvaltningarna att presentera förslag till eventuella revideringar av indikatorer i målstyrningen. Detta för att presentera indikatorer som ger den mest aktuella och viktiga riktningen för god måluppfyllelse. Det är viktigt att mål och indikatorer är likadana under en mandatperiod så att en sammanhängande bild ges över kommunens kvalitativa utveckling.</w:t>
      </w:r>
    </w:p>
    <w:p w:rsidR="00B93021" w:rsidRDefault="005225AF">
      <w:pPr>
        <w:pStyle w:val="BodyText"/>
        <w:widowControl w:val="0"/>
      </w:pPr>
      <w:r>
        <w:t>Kommunens kommunikatör har som en del i sitt uppdrag att arbeta med inflyttarservice. Detta är viktigt för att människor ska trivas och ha goda förutsättningar i vår kommun. Insatser för att öka inflyttningen och därmed bidra till kompetensförsörjning kommer att ligga i fokus under 2023.</w:t>
      </w:r>
    </w:p>
    <w:p w:rsidR="00B93021" w:rsidRDefault="005225AF">
      <w:pPr>
        <w:pStyle w:val="BodyText"/>
        <w:widowControl w:val="0"/>
      </w:pPr>
      <w:r>
        <w:t>Inom kommunstyrelsen organiseras, från första halvan av 2022, funktionen upphandlare på 50%. Ambitionen är att detta ska ge bättre förutsättningar för kommunen att genomföra bra upphandlingar. Kostnadseffektiva avtal är ambitionen och det är viktigt att arbeta för att det lokala näringslivet ges förutsättningar att lämna anbud i så stor utsträckning det är möjligt. Det viktiga arbetet sker fortsatt under 2023.</w:t>
      </w:r>
    </w:p>
    <w:p w:rsidR="00B93021" w:rsidRDefault="005225AF">
      <w:pPr>
        <w:pStyle w:val="BodyText"/>
        <w:widowControl w:val="0"/>
      </w:pPr>
      <w:r>
        <w:t>Implementering av ett nytt ekonomisystem kommer att genomföras under 2023. Systemet kommer att möjliggöra ett effektivare budget- och uppföljningsarbete. Det innebär också säkrare och effektivare hantering av fakturor.</w:t>
      </w:r>
    </w:p>
    <w:p w:rsidR="00B93021" w:rsidRDefault="005225AF">
      <w:pPr>
        <w:pStyle w:val="BodyText"/>
        <w:widowControl w:val="0"/>
      </w:pPr>
      <w:r>
        <w:t>Under 2023 kommer kommunen att arbeta vidare med arbetet med friskfaktorer. Det är ett arbete där socialförvaltningen tidigare fungerat som pilot. Friskfaktorarbetet bygger på 8 områden som kan utveckla organisationen.</w:t>
      </w:r>
    </w:p>
    <w:p w:rsidR="00B93021" w:rsidRDefault="005225AF">
      <w:pPr>
        <w:pStyle w:val="Rubrik2"/>
      </w:pPr>
      <w:bookmarkStart w:id="10" w:name="_Toc115369881"/>
      <w:r w:rsidRPr="006F5796">
        <w:t>Skattesats</w:t>
      </w:r>
      <w:bookmarkEnd w:id="10"/>
    </w:p>
    <w:p w:rsidR="00B93021" w:rsidRDefault="005225AF">
      <w:pPr>
        <w:pStyle w:val="BodyText"/>
        <w:widowControl w:val="0"/>
      </w:pPr>
      <w:r>
        <w:t>Den kommunala skattesatsen för år 2023 uppgår till 23,60.</w:t>
      </w:r>
    </w:p>
    <w:p w:rsidR="00D8759A" w:rsidRDefault="00D8759A">
      <w:pPr>
        <w:spacing w:after="0" w:line="240" w:lineRule="auto"/>
        <w:rPr>
          <w:rFonts w:ascii="Calibri" w:eastAsiaTheme="majorEastAsia" w:hAnsi="Calibri" w:cstheme="majorBidi"/>
          <w:b/>
          <w:bCs/>
          <w:color w:val="2A2A2A"/>
          <w:sz w:val="28"/>
          <w:szCs w:val="28"/>
          <w:highlight w:val="green"/>
        </w:rPr>
      </w:pPr>
      <w:r>
        <w:rPr>
          <w:highlight w:val="green"/>
        </w:rPr>
        <w:br w:type="page"/>
      </w:r>
    </w:p>
    <w:p w:rsidR="00B93021" w:rsidRDefault="005225AF">
      <w:pPr>
        <w:pStyle w:val="Rubrik2"/>
      </w:pPr>
      <w:bookmarkStart w:id="11" w:name="_Toc115369882"/>
      <w:r w:rsidRPr="006F5796">
        <w:lastRenderedPageBreak/>
        <w:t>Befolkningsförutsättningar</w:t>
      </w:r>
      <w:bookmarkEnd w:id="11"/>
    </w:p>
    <w:p w:rsidR="00B93021" w:rsidRDefault="005225AF">
      <w:pPr>
        <w:pStyle w:val="BodyText"/>
        <w:widowControl w:val="0"/>
      </w:pPr>
      <w:r>
        <w:t>Befolkningsförutsättningen kommer från den befolkningsprognos för Vindelns kommun som beställdes från SCB i augusti 2021, uppdaterat med utfall 2021-12-31. Den beställda prognosen gällde befolkningsprognos för Vindeln 2021-2040.</w:t>
      </w:r>
    </w:p>
    <w:p w:rsidR="00B93021" w:rsidRDefault="005225AF">
      <w:pPr>
        <w:pStyle w:val="BodyText"/>
        <w:widowControl w:val="0"/>
      </w:pPr>
      <w:r>
        <w:t>Befolkningsförutsättningarna nedan avser prognostiserat utfall sista december för respektive år. När det gäller befolkningsförutsättningar i skatteprognosen utgår den från befolkning per sista december föregående år.</w:t>
      </w:r>
    </w:p>
    <w:tbl>
      <w:tblPr>
        <w:tblStyle w:val="Tabellrutnt"/>
        <w:tblOverlap w:val="never"/>
        <w:tblW w:w="0" w:type="auto"/>
        <w:tblLook w:val="04A0" w:firstRow="1" w:lastRow="0" w:firstColumn="1" w:lastColumn="0" w:noHBand="0" w:noVBand="1"/>
      </w:tblPr>
      <w:tblGrid>
        <w:gridCol w:w="1512"/>
        <w:gridCol w:w="1512"/>
        <w:gridCol w:w="1512"/>
        <w:gridCol w:w="1512"/>
        <w:gridCol w:w="1512"/>
        <w:gridCol w:w="1512"/>
      </w:tblGrid>
      <w:tr w:rsidR="00B93021">
        <w:trPr>
          <w:tblHeader/>
        </w:trPr>
        <w:tc>
          <w:tcPr>
            <w:tcW w:w="1512" w:type="dxa"/>
            <w:tcBorders>
              <w:top w:val="nil"/>
              <w:left w:val="nil"/>
              <w:bottom w:val="single" w:sz="4" w:space="0" w:color="auto"/>
              <w:right w:val="nil"/>
            </w:tcBorders>
            <w:shd w:val="clear" w:color="auto" w:fill="A0C7E6"/>
            <w:vAlign w:val="center"/>
          </w:tcPr>
          <w:p w:rsidR="00B93021" w:rsidRDefault="005225AF">
            <w:pPr>
              <w:pStyle w:val="Tabellcell"/>
            </w:pPr>
            <w:r>
              <w:rPr>
                <w:b/>
              </w:rPr>
              <w:t>Budget år</w:t>
            </w:r>
          </w:p>
        </w:tc>
        <w:tc>
          <w:tcPr>
            <w:tcW w:w="1512" w:type="dxa"/>
            <w:tcBorders>
              <w:top w:val="nil"/>
              <w:left w:val="nil"/>
              <w:bottom w:val="single" w:sz="4" w:space="0" w:color="auto"/>
              <w:right w:val="nil"/>
            </w:tcBorders>
            <w:shd w:val="clear" w:color="auto" w:fill="A0C7E6"/>
            <w:vAlign w:val="center"/>
          </w:tcPr>
          <w:p w:rsidR="00B93021" w:rsidRDefault="005225AF">
            <w:pPr>
              <w:pStyle w:val="Tabellcell"/>
              <w:jc w:val="right"/>
            </w:pPr>
            <w:r>
              <w:rPr>
                <w:b/>
              </w:rPr>
              <w:t>2022</w:t>
            </w:r>
          </w:p>
        </w:tc>
        <w:tc>
          <w:tcPr>
            <w:tcW w:w="1512" w:type="dxa"/>
            <w:tcBorders>
              <w:top w:val="nil"/>
              <w:left w:val="nil"/>
              <w:bottom w:val="single" w:sz="4" w:space="0" w:color="auto"/>
              <w:right w:val="nil"/>
            </w:tcBorders>
            <w:shd w:val="clear" w:color="auto" w:fill="A0C7E6"/>
            <w:vAlign w:val="center"/>
          </w:tcPr>
          <w:p w:rsidR="00B93021" w:rsidRDefault="005225AF">
            <w:pPr>
              <w:pStyle w:val="Tabellcell"/>
              <w:jc w:val="right"/>
            </w:pPr>
            <w:r>
              <w:rPr>
                <w:b/>
              </w:rPr>
              <w:t>2023</w:t>
            </w:r>
          </w:p>
        </w:tc>
        <w:tc>
          <w:tcPr>
            <w:tcW w:w="1512" w:type="dxa"/>
            <w:tcBorders>
              <w:top w:val="nil"/>
              <w:left w:val="nil"/>
              <w:bottom w:val="single" w:sz="4" w:space="0" w:color="auto"/>
              <w:right w:val="nil"/>
            </w:tcBorders>
            <w:shd w:val="clear" w:color="auto" w:fill="A0C7E6"/>
            <w:vAlign w:val="center"/>
          </w:tcPr>
          <w:p w:rsidR="00B93021" w:rsidRDefault="005225AF">
            <w:pPr>
              <w:pStyle w:val="Tabellcell"/>
              <w:jc w:val="right"/>
            </w:pPr>
            <w:r>
              <w:rPr>
                <w:b/>
              </w:rPr>
              <w:t>2024</w:t>
            </w:r>
          </w:p>
        </w:tc>
        <w:tc>
          <w:tcPr>
            <w:tcW w:w="1512" w:type="dxa"/>
            <w:tcBorders>
              <w:top w:val="nil"/>
              <w:left w:val="nil"/>
              <w:bottom w:val="single" w:sz="4" w:space="0" w:color="auto"/>
              <w:right w:val="nil"/>
            </w:tcBorders>
            <w:shd w:val="clear" w:color="auto" w:fill="A0C7E6"/>
            <w:vAlign w:val="center"/>
          </w:tcPr>
          <w:p w:rsidR="00B93021" w:rsidRDefault="005225AF">
            <w:pPr>
              <w:pStyle w:val="Tabellcell"/>
              <w:jc w:val="right"/>
            </w:pPr>
            <w:r>
              <w:rPr>
                <w:b/>
              </w:rPr>
              <w:t>2025</w:t>
            </w:r>
          </w:p>
        </w:tc>
        <w:tc>
          <w:tcPr>
            <w:tcW w:w="1512" w:type="dxa"/>
            <w:tcBorders>
              <w:top w:val="nil"/>
              <w:left w:val="nil"/>
              <w:bottom w:val="single" w:sz="4" w:space="0" w:color="auto"/>
              <w:right w:val="nil"/>
            </w:tcBorders>
            <w:shd w:val="clear" w:color="auto" w:fill="A0C7E6"/>
            <w:vAlign w:val="center"/>
          </w:tcPr>
          <w:p w:rsidR="00B93021" w:rsidRDefault="005225AF">
            <w:pPr>
              <w:pStyle w:val="Tabellcell"/>
              <w:jc w:val="right"/>
            </w:pPr>
            <w:r>
              <w:rPr>
                <w:b/>
              </w:rPr>
              <w:t>2026</w:t>
            </w:r>
          </w:p>
        </w:tc>
      </w:tr>
      <w:tr w:rsidR="00B93021">
        <w:tc>
          <w:tcPr>
            <w:tcW w:w="1512" w:type="dxa"/>
            <w:tcBorders>
              <w:top w:val="single" w:sz="4" w:space="0" w:color="auto"/>
              <w:left w:val="nil"/>
              <w:bottom w:val="nil"/>
              <w:right w:val="nil"/>
            </w:tcBorders>
            <w:shd w:val="clear" w:color="auto" w:fill="FFFFFF"/>
            <w:vAlign w:val="center"/>
          </w:tcPr>
          <w:p w:rsidR="00B93021" w:rsidRDefault="005225AF">
            <w:pPr>
              <w:pStyle w:val="Tabellcell"/>
            </w:pPr>
            <w:r>
              <w:t>0 ÅR</w:t>
            </w:r>
          </w:p>
        </w:tc>
        <w:tc>
          <w:tcPr>
            <w:tcW w:w="1512" w:type="dxa"/>
            <w:tcBorders>
              <w:top w:val="single" w:sz="4" w:space="0" w:color="auto"/>
              <w:left w:val="nil"/>
              <w:bottom w:val="nil"/>
              <w:right w:val="nil"/>
            </w:tcBorders>
            <w:shd w:val="clear" w:color="auto" w:fill="FFFFFF"/>
            <w:vAlign w:val="center"/>
          </w:tcPr>
          <w:p w:rsidR="00B93021" w:rsidRDefault="005225AF">
            <w:pPr>
              <w:pStyle w:val="Tabellcell"/>
              <w:jc w:val="right"/>
            </w:pPr>
            <w:r>
              <w:t>57</w:t>
            </w:r>
          </w:p>
        </w:tc>
        <w:tc>
          <w:tcPr>
            <w:tcW w:w="1512" w:type="dxa"/>
            <w:tcBorders>
              <w:top w:val="single" w:sz="4" w:space="0" w:color="auto"/>
              <w:left w:val="nil"/>
              <w:bottom w:val="nil"/>
              <w:right w:val="nil"/>
            </w:tcBorders>
            <w:shd w:val="clear" w:color="auto" w:fill="FFFFFF"/>
            <w:vAlign w:val="center"/>
          </w:tcPr>
          <w:p w:rsidR="00B93021" w:rsidRDefault="005225AF">
            <w:pPr>
              <w:pStyle w:val="Tabellcell"/>
              <w:jc w:val="right"/>
            </w:pPr>
            <w:r>
              <w:t>56</w:t>
            </w:r>
          </w:p>
        </w:tc>
        <w:tc>
          <w:tcPr>
            <w:tcW w:w="1512" w:type="dxa"/>
            <w:tcBorders>
              <w:top w:val="single" w:sz="4" w:space="0" w:color="auto"/>
              <w:left w:val="nil"/>
              <w:bottom w:val="nil"/>
              <w:right w:val="nil"/>
            </w:tcBorders>
            <w:shd w:val="clear" w:color="auto" w:fill="FFFFFF"/>
            <w:vAlign w:val="center"/>
          </w:tcPr>
          <w:p w:rsidR="00B93021" w:rsidRDefault="005225AF">
            <w:pPr>
              <w:pStyle w:val="Tabellcell"/>
              <w:jc w:val="right"/>
            </w:pPr>
            <w:r>
              <w:t>55</w:t>
            </w:r>
          </w:p>
        </w:tc>
        <w:tc>
          <w:tcPr>
            <w:tcW w:w="1512" w:type="dxa"/>
            <w:tcBorders>
              <w:top w:val="single" w:sz="4" w:space="0" w:color="auto"/>
              <w:left w:val="nil"/>
              <w:bottom w:val="nil"/>
              <w:right w:val="nil"/>
            </w:tcBorders>
            <w:shd w:val="clear" w:color="auto" w:fill="FFFFFF"/>
            <w:vAlign w:val="center"/>
          </w:tcPr>
          <w:p w:rsidR="00B93021" w:rsidRDefault="005225AF">
            <w:pPr>
              <w:pStyle w:val="Tabellcell"/>
              <w:jc w:val="right"/>
            </w:pPr>
            <w:r>
              <w:t>56</w:t>
            </w:r>
          </w:p>
        </w:tc>
        <w:tc>
          <w:tcPr>
            <w:tcW w:w="1512" w:type="dxa"/>
            <w:tcBorders>
              <w:top w:val="single" w:sz="4" w:space="0" w:color="auto"/>
              <w:left w:val="nil"/>
              <w:bottom w:val="nil"/>
              <w:right w:val="nil"/>
            </w:tcBorders>
            <w:shd w:val="clear" w:color="auto" w:fill="FFFFFF"/>
            <w:vAlign w:val="center"/>
          </w:tcPr>
          <w:p w:rsidR="00B93021" w:rsidRDefault="005225AF">
            <w:pPr>
              <w:pStyle w:val="Tabellcell"/>
              <w:jc w:val="right"/>
            </w:pPr>
            <w:r>
              <w:t>57</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1-5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321</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332</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330</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333</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314</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6-12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455</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447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449</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448</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474</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6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64</w:t>
            </w:r>
          </w:p>
        </w:tc>
        <w:tc>
          <w:tcPr>
            <w:tcW w:w="1512" w:type="dxa"/>
            <w:tcBorders>
              <w:top w:val="nil"/>
              <w:left w:val="nil"/>
              <w:bottom w:val="nil"/>
              <w:right w:val="nil"/>
            </w:tcBorders>
            <w:shd w:val="clear" w:color="auto" w:fill="FFFFFF"/>
            <w:vAlign w:val="center"/>
          </w:tcPr>
          <w:p w:rsidR="00B93021" w:rsidRDefault="005225AF">
            <w:pPr>
              <w:pStyle w:val="Tabellcell"/>
              <w:jc w:val="right"/>
            </w:pPr>
            <w:r>
              <w:t>55</w:t>
            </w:r>
          </w:p>
        </w:tc>
        <w:tc>
          <w:tcPr>
            <w:tcW w:w="1512" w:type="dxa"/>
            <w:tcBorders>
              <w:top w:val="nil"/>
              <w:left w:val="nil"/>
              <w:bottom w:val="nil"/>
              <w:right w:val="nil"/>
            </w:tcBorders>
            <w:shd w:val="clear" w:color="auto" w:fill="FFFFFF"/>
            <w:vAlign w:val="center"/>
          </w:tcPr>
          <w:p w:rsidR="00B93021" w:rsidRDefault="005225AF">
            <w:pPr>
              <w:pStyle w:val="Tabellcell"/>
              <w:jc w:val="right"/>
            </w:pPr>
            <w:r>
              <w:t>66</w:t>
            </w:r>
          </w:p>
        </w:tc>
        <w:tc>
          <w:tcPr>
            <w:tcW w:w="1512" w:type="dxa"/>
            <w:tcBorders>
              <w:top w:val="nil"/>
              <w:left w:val="nil"/>
              <w:bottom w:val="nil"/>
              <w:right w:val="nil"/>
            </w:tcBorders>
            <w:shd w:val="clear" w:color="auto" w:fill="FFFFFF"/>
            <w:vAlign w:val="center"/>
          </w:tcPr>
          <w:p w:rsidR="00B93021" w:rsidRDefault="005225AF">
            <w:pPr>
              <w:pStyle w:val="Tabellcell"/>
              <w:jc w:val="right"/>
            </w:pPr>
            <w:r>
              <w:t>62</w:t>
            </w:r>
          </w:p>
        </w:tc>
        <w:tc>
          <w:tcPr>
            <w:tcW w:w="1512" w:type="dxa"/>
            <w:tcBorders>
              <w:top w:val="nil"/>
              <w:left w:val="nil"/>
              <w:bottom w:val="nil"/>
              <w:right w:val="nil"/>
            </w:tcBorders>
            <w:shd w:val="clear" w:color="auto" w:fill="FFFFFF"/>
            <w:vAlign w:val="center"/>
          </w:tcPr>
          <w:p w:rsidR="00B93021" w:rsidRDefault="005225AF">
            <w:pPr>
              <w:pStyle w:val="Tabellcell"/>
              <w:jc w:val="right"/>
            </w:pPr>
            <w:r>
              <w:t>83</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7-15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607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605</w:t>
            </w:r>
          </w:p>
        </w:tc>
        <w:tc>
          <w:tcPr>
            <w:tcW w:w="1512" w:type="dxa"/>
            <w:tcBorders>
              <w:top w:val="nil"/>
              <w:left w:val="nil"/>
              <w:bottom w:val="nil"/>
              <w:right w:val="nil"/>
            </w:tcBorders>
            <w:shd w:val="clear" w:color="auto" w:fill="FFFFFF"/>
            <w:vAlign w:val="center"/>
          </w:tcPr>
          <w:p w:rsidR="00B93021" w:rsidRDefault="005225AF">
            <w:pPr>
              <w:pStyle w:val="Tabellcell"/>
              <w:jc w:val="right"/>
            </w:pPr>
            <w:r>
              <w:t>592</w:t>
            </w:r>
          </w:p>
        </w:tc>
        <w:tc>
          <w:tcPr>
            <w:tcW w:w="1512" w:type="dxa"/>
            <w:tcBorders>
              <w:top w:val="nil"/>
              <w:left w:val="nil"/>
              <w:bottom w:val="nil"/>
              <w:right w:val="nil"/>
            </w:tcBorders>
            <w:shd w:val="clear" w:color="auto" w:fill="FFFFFF"/>
            <w:vAlign w:val="center"/>
          </w:tcPr>
          <w:p w:rsidR="00B93021" w:rsidRDefault="005225AF">
            <w:pPr>
              <w:pStyle w:val="Tabellcell"/>
              <w:jc w:val="right"/>
            </w:pPr>
            <w:r>
              <w:t>582</w:t>
            </w:r>
          </w:p>
        </w:tc>
        <w:tc>
          <w:tcPr>
            <w:tcW w:w="1512" w:type="dxa"/>
            <w:tcBorders>
              <w:top w:val="nil"/>
              <w:left w:val="nil"/>
              <w:bottom w:val="nil"/>
              <w:right w:val="nil"/>
            </w:tcBorders>
            <w:shd w:val="clear" w:color="auto" w:fill="FFFFFF"/>
            <w:vAlign w:val="center"/>
          </w:tcPr>
          <w:p w:rsidR="00B93021" w:rsidRDefault="005225AF">
            <w:pPr>
              <w:pStyle w:val="Tabellcell"/>
              <w:jc w:val="right"/>
            </w:pPr>
            <w:r>
              <w:t>582</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16-18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175</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177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198</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214</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212</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19-64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2 763</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2 765</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2 746</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2 743</w:t>
            </w:r>
          </w:p>
        </w:tc>
        <w:tc>
          <w:tcPr>
            <w:tcW w:w="1512" w:type="dxa"/>
            <w:tcBorders>
              <w:top w:val="nil"/>
              <w:left w:val="nil"/>
              <w:bottom w:val="nil"/>
              <w:right w:val="nil"/>
            </w:tcBorders>
            <w:shd w:val="clear" w:color="auto" w:fill="FFFFFF"/>
            <w:vAlign w:val="center"/>
          </w:tcPr>
          <w:p w:rsidR="00B93021" w:rsidRDefault="005225AF">
            <w:pPr>
              <w:pStyle w:val="Tabellcell"/>
              <w:jc w:val="right"/>
            </w:pPr>
            <w:r>
              <w:t>2 744</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65-79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1 137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1 130</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1 111</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1 083</w:t>
            </w:r>
          </w:p>
        </w:tc>
        <w:tc>
          <w:tcPr>
            <w:tcW w:w="1512" w:type="dxa"/>
            <w:tcBorders>
              <w:top w:val="nil"/>
              <w:left w:val="nil"/>
              <w:bottom w:val="nil"/>
              <w:right w:val="nil"/>
            </w:tcBorders>
            <w:shd w:val="clear" w:color="auto" w:fill="FFFFFF"/>
            <w:vAlign w:val="center"/>
          </w:tcPr>
          <w:p w:rsidR="00B93021" w:rsidRDefault="005225AF">
            <w:pPr>
              <w:pStyle w:val="Tabellcell"/>
              <w:jc w:val="right"/>
            </w:pPr>
            <w:r>
              <w:t>1 054</w:t>
            </w:r>
          </w:p>
        </w:tc>
      </w:tr>
      <w:tr w:rsidR="00B93021">
        <w:tc>
          <w:tcPr>
            <w:tcW w:w="1512" w:type="dxa"/>
            <w:tcBorders>
              <w:top w:val="nil"/>
              <w:left w:val="nil"/>
              <w:bottom w:val="nil"/>
              <w:right w:val="nil"/>
            </w:tcBorders>
            <w:shd w:val="clear" w:color="auto" w:fill="FFFFFF"/>
            <w:vAlign w:val="center"/>
          </w:tcPr>
          <w:p w:rsidR="00B93021" w:rsidRDefault="005225AF">
            <w:pPr>
              <w:pStyle w:val="Tabellcell"/>
            </w:pPr>
            <w:r>
              <w:t>80-89 ÅR</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337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337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357</w:t>
            </w:r>
          </w:p>
        </w:tc>
        <w:tc>
          <w:tcPr>
            <w:tcW w:w="1512" w:type="dxa"/>
            <w:tcBorders>
              <w:top w:val="nil"/>
              <w:left w:val="nil"/>
              <w:bottom w:val="nil"/>
              <w:right w:val="nil"/>
            </w:tcBorders>
            <w:shd w:val="clear" w:color="auto" w:fill="FFFFFF"/>
            <w:vAlign w:val="center"/>
          </w:tcPr>
          <w:p w:rsidR="00B93021" w:rsidRDefault="005225AF">
            <w:pPr>
              <w:pStyle w:val="Tabellcell"/>
              <w:jc w:val="right"/>
            </w:pPr>
            <w:r>
              <w:t>386</w:t>
            </w:r>
          </w:p>
        </w:tc>
        <w:tc>
          <w:tcPr>
            <w:tcW w:w="1512" w:type="dxa"/>
            <w:tcBorders>
              <w:top w:val="nil"/>
              <w:left w:val="nil"/>
              <w:bottom w:val="nil"/>
              <w:right w:val="nil"/>
            </w:tcBorders>
            <w:shd w:val="clear" w:color="auto" w:fill="FFFFFF"/>
            <w:vAlign w:val="center"/>
          </w:tcPr>
          <w:p w:rsidR="00B93021" w:rsidRDefault="005225AF">
            <w:pPr>
              <w:pStyle w:val="Tabellcell"/>
              <w:jc w:val="right"/>
            </w:pPr>
            <w:r>
              <w:t>412</w:t>
            </w:r>
          </w:p>
        </w:tc>
      </w:tr>
      <w:tr w:rsidR="00B93021">
        <w:tc>
          <w:tcPr>
            <w:tcW w:w="1512" w:type="dxa"/>
            <w:tcBorders>
              <w:top w:val="nil"/>
              <w:left w:val="nil"/>
              <w:bottom w:val="single" w:sz="18" w:space="0" w:color="auto"/>
              <w:right w:val="nil"/>
            </w:tcBorders>
            <w:shd w:val="clear" w:color="auto" w:fill="FFFFFF"/>
            <w:vAlign w:val="center"/>
          </w:tcPr>
          <w:p w:rsidR="00B93021" w:rsidRDefault="005225AF">
            <w:pPr>
              <w:pStyle w:val="Tabellcell"/>
            </w:pPr>
            <w:r>
              <w:t>90- ÅR</w:t>
            </w:r>
          </w:p>
        </w:tc>
        <w:tc>
          <w:tcPr>
            <w:tcW w:w="1512" w:type="dxa"/>
            <w:tcBorders>
              <w:top w:val="nil"/>
              <w:left w:val="nil"/>
              <w:bottom w:val="single" w:sz="18" w:space="0" w:color="auto"/>
              <w:right w:val="nil"/>
            </w:tcBorders>
            <w:shd w:val="clear" w:color="auto" w:fill="FFFFFF"/>
            <w:vAlign w:val="center"/>
          </w:tcPr>
          <w:p w:rsidR="00B93021" w:rsidRDefault="005225AF">
            <w:pPr>
              <w:pStyle w:val="Tabellcell"/>
              <w:jc w:val="right"/>
            </w:pPr>
            <w:r>
              <w:t>85</w:t>
            </w:r>
          </w:p>
        </w:tc>
        <w:tc>
          <w:tcPr>
            <w:tcW w:w="1512" w:type="dxa"/>
            <w:tcBorders>
              <w:top w:val="nil"/>
              <w:left w:val="nil"/>
              <w:bottom w:val="single" w:sz="18" w:space="0" w:color="auto"/>
              <w:right w:val="nil"/>
            </w:tcBorders>
            <w:shd w:val="clear" w:color="auto" w:fill="FFFFFF"/>
            <w:vAlign w:val="center"/>
          </w:tcPr>
          <w:p w:rsidR="00B93021" w:rsidRDefault="005225AF">
            <w:pPr>
              <w:pStyle w:val="Tabellcell"/>
              <w:jc w:val="right"/>
            </w:pPr>
            <w:r>
              <w:t>83</w:t>
            </w:r>
          </w:p>
        </w:tc>
        <w:tc>
          <w:tcPr>
            <w:tcW w:w="1512" w:type="dxa"/>
            <w:tcBorders>
              <w:top w:val="nil"/>
              <w:left w:val="nil"/>
              <w:bottom w:val="single" w:sz="18" w:space="0" w:color="auto"/>
              <w:right w:val="nil"/>
            </w:tcBorders>
            <w:shd w:val="clear" w:color="auto" w:fill="FFFFFF"/>
            <w:vAlign w:val="center"/>
          </w:tcPr>
          <w:p w:rsidR="00B93021" w:rsidRDefault="005225AF">
            <w:pPr>
              <w:pStyle w:val="Tabellcell"/>
              <w:jc w:val="right"/>
            </w:pPr>
            <w:r>
              <w:t>77</w:t>
            </w:r>
          </w:p>
        </w:tc>
        <w:tc>
          <w:tcPr>
            <w:tcW w:w="1512" w:type="dxa"/>
            <w:tcBorders>
              <w:top w:val="nil"/>
              <w:left w:val="nil"/>
              <w:bottom w:val="single" w:sz="18" w:space="0" w:color="auto"/>
              <w:right w:val="nil"/>
            </w:tcBorders>
            <w:shd w:val="clear" w:color="auto" w:fill="FFFFFF"/>
            <w:vAlign w:val="center"/>
          </w:tcPr>
          <w:p w:rsidR="00B93021" w:rsidRDefault="005225AF">
            <w:pPr>
              <w:pStyle w:val="Tabellcell"/>
              <w:jc w:val="right"/>
            </w:pPr>
            <w:r>
              <w:t>73</w:t>
            </w:r>
          </w:p>
        </w:tc>
        <w:tc>
          <w:tcPr>
            <w:tcW w:w="1512" w:type="dxa"/>
            <w:tcBorders>
              <w:top w:val="nil"/>
              <w:left w:val="nil"/>
              <w:bottom w:val="single" w:sz="18" w:space="0" w:color="auto"/>
              <w:right w:val="nil"/>
            </w:tcBorders>
            <w:shd w:val="clear" w:color="auto" w:fill="FFFFFF"/>
            <w:vAlign w:val="center"/>
          </w:tcPr>
          <w:p w:rsidR="00B93021" w:rsidRDefault="005225AF">
            <w:pPr>
              <w:pStyle w:val="Tabellcell"/>
              <w:jc w:val="right"/>
            </w:pPr>
            <w:r>
              <w:t>77</w:t>
            </w:r>
          </w:p>
        </w:tc>
      </w:tr>
      <w:tr w:rsidR="00B93021">
        <w:tc>
          <w:tcPr>
            <w:tcW w:w="1512" w:type="dxa"/>
            <w:tcBorders>
              <w:top w:val="single" w:sz="18" w:space="0" w:color="auto"/>
              <w:left w:val="nil"/>
              <w:bottom w:val="nil"/>
              <w:right w:val="nil"/>
            </w:tcBorders>
            <w:shd w:val="clear" w:color="auto" w:fill="FFFFFF"/>
            <w:vAlign w:val="center"/>
          </w:tcPr>
          <w:p w:rsidR="00B93021" w:rsidRDefault="005225AF">
            <w:pPr>
              <w:pStyle w:val="Tabellcell"/>
            </w:pPr>
            <w:r>
              <w:rPr>
                <w:b/>
              </w:rPr>
              <w:t>TOTALT</w:t>
            </w:r>
          </w:p>
        </w:tc>
        <w:tc>
          <w:tcPr>
            <w:tcW w:w="1512" w:type="dxa"/>
            <w:tcBorders>
              <w:top w:val="single" w:sz="18" w:space="0" w:color="auto"/>
              <w:left w:val="nil"/>
              <w:bottom w:val="nil"/>
              <w:right w:val="nil"/>
            </w:tcBorders>
            <w:shd w:val="clear" w:color="auto" w:fill="FFFFFF"/>
            <w:vAlign w:val="center"/>
          </w:tcPr>
          <w:p w:rsidR="00B93021" w:rsidRDefault="005225AF">
            <w:pPr>
              <w:pStyle w:val="Tabellcell"/>
              <w:jc w:val="right"/>
            </w:pPr>
            <w:r>
              <w:rPr>
                <w:b/>
              </w:rPr>
              <w:t>5 546</w:t>
            </w:r>
          </w:p>
        </w:tc>
        <w:tc>
          <w:tcPr>
            <w:tcW w:w="1512" w:type="dxa"/>
            <w:tcBorders>
              <w:top w:val="single" w:sz="18" w:space="0" w:color="auto"/>
              <w:left w:val="nil"/>
              <w:bottom w:val="nil"/>
              <w:right w:val="nil"/>
            </w:tcBorders>
            <w:shd w:val="clear" w:color="auto" w:fill="FFFFFF"/>
            <w:vAlign w:val="center"/>
          </w:tcPr>
          <w:p w:rsidR="00B93021" w:rsidRDefault="005225AF">
            <w:pPr>
              <w:pStyle w:val="Tabellcell"/>
              <w:jc w:val="right"/>
            </w:pPr>
            <w:r>
              <w:rPr>
                <w:b/>
              </w:rPr>
              <w:t>5 538</w:t>
            </w:r>
          </w:p>
        </w:tc>
        <w:tc>
          <w:tcPr>
            <w:tcW w:w="1512" w:type="dxa"/>
            <w:tcBorders>
              <w:top w:val="single" w:sz="18" w:space="0" w:color="auto"/>
              <w:left w:val="nil"/>
              <w:bottom w:val="nil"/>
              <w:right w:val="nil"/>
            </w:tcBorders>
            <w:shd w:val="clear" w:color="auto" w:fill="FFFFFF"/>
            <w:vAlign w:val="center"/>
          </w:tcPr>
          <w:p w:rsidR="00B93021" w:rsidRDefault="005225AF">
            <w:pPr>
              <w:pStyle w:val="Tabellcell"/>
              <w:jc w:val="right"/>
            </w:pPr>
            <w:r>
              <w:rPr>
                <w:b/>
              </w:rPr>
              <w:t>5 533</w:t>
            </w:r>
          </w:p>
        </w:tc>
        <w:tc>
          <w:tcPr>
            <w:tcW w:w="1512" w:type="dxa"/>
            <w:tcBorders>
              <w:top w:val="single" w:sz="18" w:space="0" w:color="auto"/>
              <w:left w:val="nil"/>
              <w:bottom w:val="nil"/>
              <w:right w:val="nil"/>
            </w:tcBorders>
            <w:shd w:val="clear" w:color="auto" w:fill="FFFFFF"/>
            <w:vAlign w:val="center"/>
          </w:tcPr>
          <w:p w:rsidR="00B93021" w:rsidRDefault="005225AF">
            <w:pPr>
              <w:pStyle w:val="Tabellcell"/>
              <w:jc w:val="right"/>
            </w:pPr>
            <w:r>
              <w:rPr>
                <w:b/>
              </w:rPr>
              <w:t>5 534</w:t>
            </w:r>
          </w:p>
        </w:tc>
        <w:tc>
          <w:tcPr>
            <w:tcW w:w="1512" w:type="dxa"/>
            <w:tcBorders>
              <w:top w:val="single" w:sz="18" w:space="0" w:color="auto"/>
              <w:left w:val="nil"/>
              <w:bottom w:val="nil"/>
              <w:right w:val="nil"/>
            </w:tcBorders>
            <w:shd w:val="clear" w:color="auto" w:fill="FFFFFF"/>
            <w:vAlign w:val="center"/>
          </w:tcPr>
          <w:p w:rsidR="00B93021" w:rsidRDefault="005225AF">
            <w:pPr>
              <w:pStyle w:val="Tabellcell"/>
              <w:jc w:val="right"/>
            </w:pPr>
            <w:r>
              <w:rPr>
                <w:b/>
              </w:rPr>
              <w:t>5 534</w:t>
            </w:r>
          </w:p>
        </w:tc>
      </w:tr>
    </w:tbl>
    <w:p w:rsidR="00B93021" w:rsidRDefault="005225AF">
      <w:pPr>
        <w:pStyle w:val="Rubrik2"/>
      </w:pPr>
      <w:bookmarkStart w:id="12" w:name="_Toc115369883"/>
      <w:r w:rsidRPr="006F5796">
        <w:t>Prioriteringar</w:t>
      </w:r>
      <w:bookmarkEnd w:id="12"/>
    </w:p>
    <w:p w:rsidR="00B93021" w:rsidRDefault="005225AF">
      <w:pPr>
        <w:pStyle w:val="Fastanvisning"/>
        <w:widowControl w:val="0"/>
      </w:pPr>
      <w:r>
        <w:t xml:space="preserve">Enlig beslutad budgetmodell byggs verksamheternas budgetramar upp genom tekniska ramar, baserad på prislappar och volymer, och politiska prioriteringar. Utöver de tekniska ramarna har respektive nämnd/styrelse nedanstående prioriteringsbelopp för de kommande åren. För information om vad </w:t>
      </w:r>
      <w:r w:rsidRPr="006F5796">
        <w:t xml:space="preserve">dessa driftsprioriteringar grundar sig i </w:t>
      </w:r>
      <w:proofErr w:type="gramStart"/>
      <w:r w:rsidRPr="006F5796">
        <w:t>se</w:t>
      </w:r>
      <w:proofErr w:type="gramEnd"/>
      <w:r w:rsidRPr="006F5796">
        <w:t xml:space="preserve"> bilaga 1.</w:t>
      </w:r>
    </w:p>
    <w:tbl>
      <w:tblPr>
        <w:tblW w:w="8560" w:type="dxa"/>
        <w:tblCellMar>
          <w:left w:w="70" w:type="dxa"/>
          <w:right w:w="70" w:type="dxa"/>
        </w:tblCellMar>
        <w:tblLook w:val="04A0" w:firstRow="1" w:lastRow="0" w:firstColumn="1" w:lastColumn="0" w:noHBand="0" w:noVBand="1"/>
      </w:tblPr>
      <w:tblGrid>
        <w:gridCol w:w="4580"/>
        <w:gridCol w:w="1100"/>
        <w:gridCol w:w="960"/>
        <w:gridCol w:w="960"/>
        <w:gridCol w:w="960"/>
      </w:tblGrid>
      <w:tr w:rsidR="00AF34E7" w:rsidRPr="00AF34E7" w:rsidTr="0002163B">
        <w:trPr>
          <w:trHeight w:val="20"/>
        </w:trPr>
        <w:tc>
          <w:tcPr>
            <w:tcW w:w="4580" w:type="dxa"/>
            <w:tcBorders>
              <w:top w:val="nil"/>
              <w:left w:val="nil"/>
              <w:bottom w:val="nil"/>
              <w:right w:val="nil"/>
            </w:tcBorders>
            <w:shd w:val="clear" w:color="000000" w:fill="A0C7E6"/>
            <w:vAlign w:val="center"/>
            <w:hideMark/>
          </w:tcPr>
          <w:p w:rsidR="00AF34E7" w:rsidRPr="00AF34E7" w:rsidRDefault="00AF34E7" w:rsidP="00AF34E7">
            <w:pPr>
              <w:spacing w:after="0" w:line="240" w:lineRule="auto"/>
              <w:jc w:val="center"/>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 </w:t>
            </w:r>
          </w:p>
        </w:tc>
        <w:tc>
          <w:tcPr>
            <w:tcW w:w="1100" w:type="dxa"/>
            <w:tcBorders>
              <w:top w:val="nil"/>
              <w:left w:val="nil"/>
              <w:bottom w:val="nil"/>
              <w:right w:val="nil"/>
            </w:tcBorders>
            <w:shd w:val="clear" w:color="000000" w:fill="A0C7E6"/>
            <w:vAlign w:val="center"/>
            <w:hideMark/>
          </w:tcPr>
          <w:p w:rsidR="00AF34E7" w:rsidRPr="00AF34E7" w:rsidRDefault="00AF34E7" w:rsidP="00AF34E7">
            <w:pPr>
              <w:spacing w:after="0" w:line="240" w:lineRule="auto"/>
              <w:jc w:val="center"/>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2023</w:t>
            </w:r>
          </w:p>
        </w:tc>
        <w:tc>
          <w:tcPr>
            <w:tcW w:w="960" w:type="dxa"/>
            <w:tcBorders>
              <w:top w:val="nil"/>
              <w:left w:val="nil"/>
              <w:bottom w:val="nil"/>
              <w:right w:val="nil"/>
            </w:tcBorders>
            <w:shd w:val="clear" w:color="000000" w:fill="A0C7E6"/>
            <w:vAlign w:val="center"/>
            <w:hideMark/>
          </w:tcPr>
          <w:p w:rsidR="00AF34E7" w:rsidRPr="00AF34E7" w:rsidRDefault="00AF34E7" w:rsidP="00AF34E7">
            <w:pPr>
              <w:spacing w:after="0" w:line="240" w:lineRule="auto"/>
              <w:jc w:val="center"/>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2024</w:t>
            </w:r>
          </w:p>
        </w:tc>
        <w:tc>
          <w:tcPr>
            <w:tcW w:w="960" w:type="dxa"/>
            <w:tcBorders>
              <w:top w:val="nil"/>
              <w:left w:val="nil"/>
              <w:bottom w:val="nil"/>
              <w:right w:val="nil"/>
            </w:tcBorders>
            <w:shd w:val="clear" w:color="000000" w:fill="A0C7E6"/>
            <w:vAlign w:val="center"/>
            <w:hideMark/>
          </w:tcPr>
          <w:p w:rsidR="00AF34E7" w:rsidRPr="00AF34E7" w:rsidRDefault="00AF34E7" w:rsidP="00AF34E7">
            <w:pPr>
              <w:spacing w:after="0" w:line="240" w:lineRule="auto"/>
              <w:jc w:val="center"/>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2025</w:t>
            </w:r>
          </w:p>
        </w:tc>
        <w:tc>
          <w:tcPr>
            <w:tcW w:w="960" w:type="dxa"/>
            <w:tcBorders>
              <w:top w:val="nil"/>
              <w:left w:val="nil"/>
              <w:bottom w:val="nil"/>
              <w:right w:val="nil"/>
            </w:tcBorders>
            <w:shd w:val="clear" w:color="000000" w:fill="A0C7E6"/>
            <w:vAlign w:val="center"/>
            <w:hideMark/>
          </w:tcPr>
          <w:p w:rsidR="00AF34E7" w:rsidRPr="00AF34E7" w:rsidRDefault="00AF34E7" w:rsidP="00AF34E7">
            <w:pPr>
              <w:spacing w:after="0" w:line="240" w:lineRule="auto"/>
              <w:jc w:val="center"/>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2026</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Kommunfullmäktige</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273</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176</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180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184</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Revision</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60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60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60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60</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Valnämnd</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30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100</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Verksamhet gem. Nämnder</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919</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919</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919</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919</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Kommunstyrelsen</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40 539</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33 453</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31 327</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28 016</w:t>
            </w:r>
          </w:p>
        </w:tc>
      </w:tr>
      <w:tr w:rsidR="00AD6653" w:rsidRPr="00AD6653" w:rsidTr="0002163B">
        <w:trPr>
          <w:trHeight w:val="20"/>
        </w:trPr>
        <w:tc>
          <w:tcPr>
            <w:tcW w:w="4580" w:type="dxa"/>
            <w:tcBorders>
              <w:top w:val="nil"/>
              <w:left w:val="nil"/>
              <w:bottom w:val="nil"/>
              <w:right w:val="nil"/>
            </w:tcBorders>
            <w:shd w:val="clear" w:color="000000" w:fill="FFFFFF"/>
            <w:vAlign w:val="center"/>
            <w:hideMark/>
          </w:tcPr>
          <w:p w:rsidR="00AD6653" w:rsidRDefault="00AD6653" w:rsidP="00AD6653">
            <w:pPr>
              <w:spacing w:after="0" w:line="240" w:lineRule="auto"/>
              <w:rPr>
                <w:rFonts w:ascii="Calibri" w:hAnsi="Calibri" w:cs="Calibri"/>
                <w:i/>
                <w:iCs/>
                <w:color w:val="000000"/>
                <w:sz w:val="18"/>
                <w:szCs w:val="18"/>
                <w:lang w:eastAsia="sv-SE"/>
              </w:rPr>
            </w:pPr>
            <w:r>
              <w:rPr>
                <w:rFonts w:ascii="Calibri" w:hAnsi="Calibri" w:cs="Calibri"/>
                <w:i/>
                <w:iCs/>
                <w:color w:val="000000"/>
                <w:sz w:val="18"/>
                <w:szCs w:val="18"/>
                <w:lang w:eastAsia="sv-SE"/>
              </w:rPr>
              <w:t xml:space="preserve">    varav Kommunledning</w:t>
            </w:r>
          </w:p>
        </w:tc>
        <w:tc>
          <w:tcPr>
            <w:tcW w:w="110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527</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527</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527</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527</w:t>
            </w:r>
          </w:p>
        </w:tc>
      </w:tr>
      <w:tr w:rsidR="00AD6653" w:rsidRPr="00AD6653" w:rsidTr="0002163B">
        <w:trPr>
          <w:trHeight w:val="20"/>
        </w:trPr>
        <w:tc>
          <w:tcPr>
            <w:tcW w:w="4580" w:type="dxa"/>
            <w:tcBorders>
              <w:top w:val="nil"/>
              <w:left w:val="nil"/>
              <w:bottom w:val="nil"/>
              <w:right w:val="nil"/>
            </w:tcBorders>
            <w:shd w:val="clear" w:color="000000" w:fill="FFFFFF"/>
            <w:vAlign w:val="center"/>
            <w:hideMark/>
          </w:tcPr>
          <w:p w:rsidR="00AD6653" w:rsidRPr="00AD6653" w:rsidRDefault="00AD6653" w:rsidP="00AD6653">
            <w:pPr>
              <w:spacing w:after="0" w:line="240" w:lineRule="auto"/>
              <w:rPr>
                <w:rFonts w:ascii="Calibri" w:hAnsi="Calibri" w:cs="Calibri"/>
                <w:i/>
                <w:iCs/>
                <w:color w:val="000000"/>
                <w:sz w:val="18"/>
                <w:szCs w:val="18"/>
                <w:lang w:eastAsia="sv-SE"/>
              </w:rPr>
            </w:pPr>
            <w:r w:rsidRPr="00AD6653">
              <w:rPr>
                <w:rFonts w:ascii="Calibri" w:hAnsi="Calibri" w:cs="Calibri"/>
                <w:i/>
                <w:iCs/>
                <w:color w:val="000000"/>
                <w:sz w:val="18"/>
                <w:szCs w:val="18"/>
                <w:lang w:eastAsia="sv-SE"/>
              </w:rPr>
              <w:t xml:space="preserve">    varav Kommunal utveckling</w:t>
            </w:r>
          </w:p>
        </w:tc>
        <w:tc>
          <w:tcPr>
            <w:tcW w:w="110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17 756</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18 467</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18 389</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17 662</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 xml:space="preserve">    varav Barn- &amp; utbildning</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8 901</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9 387</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9 343</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7 625</w:t>
            </w:r>
          </w:p>
        </w:tc>
      </w:tr>
      <w:tr w:rsidR="00AF34E7" w:rsidRPr="00AF34E7" w:rsidTr="00AD6653">
        <w:trPr>
          <w:trHeight w:val="6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 xml:space="preserve">    varav Sociala</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13 355</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5 072</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3 068</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ind w:firstLineChars="100" w:firstLine="180"/>
              <w:jc w:val="right"/>
              <w:rPr>
                <w:rFonts w:ascii="Calibri" w:hAnsi="Calibri" w:cs="Calibri"/>
                <w:i/>
                <w:iCs/>
                <w:color w:val="000000"/>
                <w:sz w:val="18"/>
                <w:szCs w:val="18"/>
                <w:lang w:eastAsia="sv-SE"/>
              </w:rPr>
            </w:pPr>
            <w:r w:rsidRPr="00AF34E7">
              <w:rPr>
                <w:rFonts w:ascii="Calibri" w:hAnsi="Calibri" w:cs="Calibri"/>
                <w:i/>
                <w:iCs/>
                <w:color w:val="000000"/>
                <w:sz w:val="18"/>
                <w:szCs w:val="18"/>
                <w:lang w:eastAsia="sv-SE"/>
              </w:rPr>
              <w:t>2 202</w:t>
            </w:r>
          </w:p>
        </w:tc>
      </w:tr>
      <w:tr w:rsidR="00AF34E7" w:rsidRPr="00AF34E7" w:rsidTr="0002163B">
        <w:trPr>
          <w:trHeight w:val="20"/>
        </w:trPr>
        <w:tc>
          <w:tcPr>
            <w:tcW w:w="4580" w:type="dxa"/>
            <w:tcBorders>
              <w:top w:val="nil"/>
              <w:left w:val="nil"/>
              <w:bottom w:val="single" w:sz="8" w:space="0" w:color="auto"/>
              <w:right w:val="nil"/>
            </w:tcBorders>
            <w:shd w:val="clear" w:color="000000" w:fill="FFFFFF"/>
            <w:vAlign w:val="center"/>
            <w:hideMark/>
          </w:tcPr>
          <w:p w:rsidR="00AF34E7" w:rsidRPr="00AF34E7" w:rsidRDefault="00AF34E7" w:rsidP="00AF34E7">
            <w:pPr>
              <w:spacing w:after="0" w:line="240" w:lineRule="auto"/>
              <w:rPr>
                <w:rFonts w:ascii="Calibri" w:hAnsi="Calibri" w:cs="Calibri"/>
                <w:color w:val="000000"/>
                <w:sz w:val="20"/>
                <w:szCs w:val="20"/>
                <w:lang w:eastAsia="sv-SE"/>
              </w:rPr>
            </w:pPr>
            <w:r w:rsidRPr="00AF34E7">
              <w:rPr>
                <w:rFonts w:ascii="Calibri" w:hAnsi="Calibri" w:cs="Calibri"/>
                <w:color w:val="000000"/>
                <w:sz w:val="20"/>
                <w:szCs w:val="20"/>
                <w:lang w:eastAsia="sv-SE"/>
              </w:rPr>
              <w:t>Miljö- &amp; byggnadsnämnden</w:t>
            </w:r>
          </w:p>
        </w:tc>
        <w:tc>
          <w:tcPr>
            <w:tcW w:w="1100" w:type="dxa"/>
            <w:tcBorders>
              <w:top w:val="nil"/>
              <w:left w:val="nil"/>
              <w:bottom w:val="single" w:sz="8" w:space="0" w:color="auto"/>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941</w:t>
            </w:r>
          </w:p>
        </w:tc>
        <w:tc>
          <w:tcPr>
            <w:tcW w:w="960" w:type="dxa"/>
            <w:tcBorders>
              <w:top w:val="nil"/>
              <w:left w:val="nil"/>
              <w:bottom w:val="single" w:sz="8" w:space="0" w:color="auto"/>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960</w:t>
            </w:r>
          </w:p>
        </w:tc>
        <w:tc>
          <w:tcPr>
            <w:tcW w:w="960" w:type="dxa"/>
            <w:tcBorders>
              <w:top w:val="nil"/>
              <w:left w:val="nil"/>
              <w:bottom w:val="single" w:sz="8" w:space="0" w:color="auto"/>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977</w:t>
            </w:r>
          </w:p>
        </w:tc>
        <w:tc>
          <w:tcPr>
            <w:tcW w:w="960" w:type="dxa"/>
            <w:tcBorders>
              <w:top w:val="nil"/>
              <w:left w:val="nil"/>
              <w:bottom w:val="single" w:sz="8" w:space="0" w:color="auto"/>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color w:val="000000"/>
                <w:sz w:val="20"/>
                <w:szCs w:val="20"/>
                <w:lang w:eastAsia="sv-SE"/>
              </w:rPr>
            </w:pPr>
            <w:r w:rsidRPr="00AF34E7">
              <w:rPr>
                <w:rFonts w:ascii="Calibri" w:hAnsi="Calibri" w:cs="Calibri"/>
                <w:color w:val="000000"/>
                <w:sz w:val="20"/>
                <w:szCs w:val="20"/>
                <w:lang w:eastAsia="sv-SE"/>
              </w:rPr>
              <w:t>992</w:t>
            </w:r>
          </w:p>
        </w:tc>
      </w:tr>
      <w:tr w:rsidR="00AF34E7" w:rsidRPr="00AF34E7" w:rsidTr="0002163B">
        <w:trPr>
          <w:trHeight w:val="20"/>
        </w:trPr>
        <w:tc>
          <w:tcPr>
            <w:tcW w:w="458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Totalt prioriteringar</w:t>
            </w:r>
          </w:p>
        </w:tc>
        <w:tc>
          <w:tcPr>
            <w:tcW w:w="110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42 732</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35 598</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33 463</w:t>
            </w:r>
          </w:p>
        </w:tc>
        <w:tc>
          <w:tcPr>
            <w:tcW w:w="960" w:type="dxa"/>
            <w:tcBorders>
              <w:top w:val="nil"/>
              <w:left w:val="nil"/>
              <w:bottom w:val="nil"/>
              <w:right w:val="nil"/>
            </w:tcBorders>
            <w:shd w:val="clear" w:color="000000" w:fill="FFFFFF"/>
            <w:vAlign w:val="center"/>
            <w:hideMark/>
          </w:tcPr>
          <w:p w:rsidR="00AF34E7" w:rsidRPr="00AF34E7" w:rsidRDefault="00AF34E7" w:rsidP="00AF34E7">
            <w:pPr>
              <w:spacing w:after="0" w:line="240" w:lineRule="auto"/>
              <w:jc w:val="right"/>
              <w:rPr>
                <w:rFonts w:ascii="Calibri" w:hAnsi="Calibri" w:cs="Calibri"/>
                <w:b/>
                <w:bCs/>
                <w:color w:val="000000"/>
                <w:sz w:val="20"/>
                <w:szCs w:val="20"/>
                <w:lang w:eastAsia="sv-SE"/>
              </w:rPr>
            </w:pPr>
            <w:r w:rsidRPr="00AF34E7">
              <w:rPr>
                <w:rFonts w:ascii="Calibri" w:hAnsi="Calibri" w:cs="Calibri"/>
                <w:b/>
                <w:bCs/>
                <w:color w:val="000000"/>
                <w:sz w:val="20"/>
                <w:szCs w:val="20"/>
                <w:lang w:eastAsia="sv-SE"/>
              </w:rPr>
              <w:t>30 271</w:t>
            </w:r>
          </w:p>
        </w:tc>
      </w:tr>
    </w:tbl>
    <w:p w:rsidR="006F5796" w:rsidRDefault="006F5796">
      <w:pPr>
        <w:pStyle w:val="Rubrik2"/>
      </w:pPr>
    </w:p>
    <w:p w:rsidR="006F5796" w:rsidRDefault="006F5796">
      <w:pPr>
        <w:spacing w:after="0" w:line="240" w:lineRule="auto"/>
        <w:rPr>
          <w:rFonts w:ascii="Calibri" w:eastAsiaTheme="majorEastAsia" w:hAnsi="Calibri" w:cstheme="majorBidi"/>
          <w:b/>
          <w:bCs/>
          <w:color w:val="2A2A2A"/>
          <w:sz w:val="28"/>
          <w:szCs w:val="28"/>
        </w:rPr>
      </w:pPr>
      <w:r>
        <w:br w:type="page"/>
      </w:r>
    </w:p>
    <w:p w:rsidR="00B93021" w:rsidRDefault="005225AF">
      <w:pPr>
        <w:pStyle w:val="Rubrik2"/>
      </w:pPr>
      <w:bookmarkStart w:id="13" w:name="_Toc115369884"/>
      <w:r w:rsidRPr="006F5796">
        <w:lastRenderedPageBreak/>
        <w:t>Investeringsvolymer</w:t>
      </w:r>
      <w:bookmarkEnd w:id="13"/>
    </w:p>
    <w:p w:rsidR="00B93021" w:rsidRDefault="005225AF">
      <w:pPr>
        <w:pStyle w:val="BodyText"/>
        <w:widowControl w:val="0"/>
      </w:pPr>
      <w:r>
        <w:t>Respektive nämnd/styrelse har nedanstående utrymme för verksamhet- respektive fastighetsinvesteringar.</w:t>
      </w:r>
      <w:r>
        <w:br/>
      </w:r>
      <w:r>
        <w:br/>
        <w:t>Enligt underlag från nämnderna och kommunstyrelsen innefattar verksamhetsinvesteringarna t.ex. belagda vägar, utemiljöer, systemstöd, välfärdsteknik, ergonomiska hjälpmedel, inventarier och bredbandsnät. Vad gäller fastighetsinvesteringar är de största posterna slutförande av utbyggnad av ny flygel på Älvbacken, renovering av simhallen, och verkställande av resultat från pågående köksutredning. Utöver det finns det bland annat behov av diverse investeringar i befintliga skolenheter, renoveringar på Solhaga och lite arbetsmiljö åtgärder.</w:t>
      </w:r>
    </w:p>
    <w:p w:rsidR="00B93021" w:rsidRDefault="005225AF">
      <w:pPr>
        <w:pStyle w:val="BodyText"/>
        <w:widowControl w:val="0"/>
      </w:pPr>
      <w:r>
        <w:t xml:space="preserve">Vissa osäkerheter råder om behov av investeringsvolymer de senare åren av planperioden. För </w:t>
      </w:r>
      <w:r w:rsidRPr="006F5796">
        <w:t xml:space="preserve">information om vad dessa investeringsprioriteringar grundar sig i </w:t>
      </w:r>
      <w:proofErr w:type="gramStart"/>
      <w:r w:rsidRPr="006F5796">
        <w:t>se</w:t>
      </w:r>
      <w:proofErr w:type="gramEnd"/>
      <w:r w:rsidRPr="006F5796">
        <w:t xml:space="preserve"> bilaga 2.</w:t>
      </w:r>
    </w:p>
    <w:tbl>
      <w:tblPr>
        <w:tblW w:w="8500" w:type="dxa"/>
        <w:tblCellMar>
          <w:left w:w="70" w:type="dxa"/>
          <w:right w:w="70" w:type="dxa"/>
        </w:tblCellMar>
        <w:tblLook w:val="04A0" w:firstRow="1" w:lastRow="0" w:firstColumn="1" w:lastColumn="0" w:noHBand="0" w:noVBand="1"/>
      </w:tblPr>
      <w:tblGrid>
        <w:gridCol w:w="4520"/>
        <w:gridCol w:w="1100"/>
        <w:gridCol w:w="960"/>
        <w:gridCol w:w="960"/>
        <w:gridCol w:w="960"/>
      </w:tblGrid>
      <w:tr w:rsidR="00D8759A" w:rsidRPr="00D8759A" w:rsidTr="0002163B">
        <w:trPr>
          <w:trHeight w:val="20"/>
        </w:trPr>
        <w:tc>
          <w:tcPr>
            <w:tcW w:w="4520" w:type="dxa"/>
            <w:tcBorders>
              <w:top w:val="nil"/>
              <w:left w:val="nil"/>
              <w:bottom w:val="nil"/>
              <w:right w:val="nil"/>
            </w:tcBorders>
            <w:shd w:val="clear" w:color="000000" w:fill="A0C7E6"/>
            <w:vAlign w:val="center"/>
            <w:hideMark/>
          </w:tcPr>
          <w:p w:rsidR="00D8759A" w:rsidRPr="00D8759A" w:rsidRDefault="00D8759A" w:rsidP="00D8759A">
            <w:pPr>
              <w:spacing w:after="0" w:line="240" w:lineRule="auto"/>
              <w:jc w:val="center"/>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 </w:t>
            </w:r>
          </w:p>
        </w:tc>
        <w:tc>
          <w:tcPr>
            <w:tcW w:w="1100" w:type="dxa"/>
            <w:tcBorders>
              <w:top w:val="nil"/>
              <w:left w:val="nil"/>
              <w:bottom w:val="nil"/>
              <w:right w:val="nil"/>
            </w:tcBorders>
            <w:shd w:val="clear" w:color="000000" w:fill="A0C7E6"/>
            <w:vAlign w:val="center"/>
            <w:hideMark/>
          </w:tcPr>
          <w:p w:rsidR="00D8759A" w:rsidRPr="00D8759A" w:rsidRDefault="00D8759A" w:rsidP="00D8759A">
            <w:pPr>
              <w:spacing w:after="0" w:line="240" w:lineRule="auto"/>
              <w:jc w:val="center"/>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2023</w:t>
            </w:r>
          </w:p>
        </w:tc>
        <w:tc>
          <w:tcPr>
            <w:tcW w:w="960" w:type="dxa"/>
            <w:tcBorders>
              <w:top w:val="nil"/>
              <w:left w:val="nil"/>
              <w:bottom w:val="nil"/>
              <w:right w:val="nil"/>
            </w:tcBorders>
            <w:shd w:val="clear" w:color="000000" w:fill="A0C7E6"/>
            <w:vAlign w:val="center"/>
            <w:hideMark/>
          </w:tcPr>
          <w:p w:rsidR="00D8759A" w:rsidRPr="00D8759A" w:rsidRDefault="00D8759A" w:rsidP="00D8759A">
            <w:pPr>
              <w:spacing w:after="0" w:line="240" w:lineRule="auto"/>
              <w:jc w:val="center"/>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2024</w:t>
            </w:r>
          </w:p>
        </w:tc>
        <w:tc>
          <w:tcPr>
            <w:tcW w:w="960" w:type="dxa"/>
            <w:tcBorders>
              <w:top w:val="nil"/>
              <w:left w:val="nil"/>
              <w:bottom w:val="nil"/>
              <w:right w:val="nil"/>
            </w:tcBorders>
            <w:shd w:val="clear" w:color="000000" w:fill="A0C7E6"/>
            <w:vAlign w:val="center"/>
            <w:hideMark/>
          </w:tcPr>
          <w:p w:rsidR="00D8759A" w:rsidRPr="00D8759A" w:rsidRDefault="00D8759A" w:rsidP="00D8759A">
            <w:pPr>
              <w:spacing w:after="0" w:line="240" w:lineRule="auto"/>
              <w:jc w:val="center"/>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2025</w:t>
            </w:r>
          </w:p>
        </w:tc>
        <w:tc>
          <w:tcPr>
            <w:tcW w:w="960" w:type="dxa"/>
            <w:tcBorders>
              <w:top w:val="nil"/>
              <w:left w:val="nil"/>
              <w:bottom w:val="nil"/>
              <w:right w:val="nil"/>
            </w:tcBorders>
            <w:shd w:val="clear" w:color="000000" w:fill="A0C7E6"/>
            <w:vAlign w:val="center"/>
            <w:hideMark/>
          </w:tcPr>
          <w:p w:rsidR="00D8759A" w:rsidRPr="00D8759A" w:rsidRDefault="00D8759A" w:rsidP="00D8759A">
            <w:pPr>
              <w:spacing w:after="0" w:line="240" w:lineRule="auto"/>
              <w:jc w:val="center"/>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2026</w:t>
            </w:r>
          </w:p>
        </w:tc>
      </w:tr>
      <w:tr w:rsidR="00D8759A" w:rsidRPr="00D8759A" w:rsidTr="0002163B">
        <w:trPr>
          <w:trHeight w:val="20"/>
        </w:trPr>
        <w:tc>
          <w:tcPr>
            <w:tcW w:w="452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Verksamhetsinvesteringar</w:t>
            </w:r>
          </w:p>
        </w:tc>
        <w:tc>
          <w:tcPr>
            <w:tcW w:w="110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Kommunledning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5 000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980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980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680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02163B">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Kommu</w:t>
            </w:r>
            <w:r w:rsidR="0002163B">
              <w:rPr>
                <w:rFonts w:ascii="Calibri" w:hAnsi="Calibri" w:cs="Calibri"/>
                <w:color w:val="000000"/>
                <w:sz w:val="20"/>
                <w:szCs w:val="20"/>
                <w:lang w:eastAsia="sv-SE"/>
              </w:rPr>
              <w:t>nal</w:t>
            </w:r>
            <w:r w:rsidRPr="00D8759A">
              <w:rPr>
                <w:rFonts w:ascii="Calibri" w:hAnsi="Calibri" w:cs="Calibri"/>
                <w:color w:val="000000"/>
                <w:sz w:val="20"/>
                <w:szCs w:val="20"/>
                <w:lang w:eastAsia="sv-SE"/>
              </w:rPr>
              <w:t xml:space="preserve"> utveckling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8 835</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9 664</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11 616</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23 480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Barn- &amp; utbildning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300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Sociala</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6 600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2 400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1 600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500</w:t>
            </w:r>
          </w:p>
        </w:tc>
      </w:tr>
      <w:tr w:rsidR="00D8759A" w:rsidRPr="00D8759A" w:rsidTr="0002163B">
        <w:trPr>
          <w:trHeight w:val="20"/>
        </w:trPr>
        <w:tc>
          <w:tcPr>
            <w:tcW w:w="452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Fastighetsinvesteringar</w:t>
            </w:r>
          </w:p>
        </w:tc>
        <w:tc>
          <w:tcPr>
            <w:tcW w:w="110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 </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Kommunledning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120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120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320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120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02163B">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Kommuna</w:t>
            </w:r>
            <w:r w:rsidR="0002163B">
              <w:rPr>
                <w:rFonts w:ascii="Calibri" w:hAnsi="Calibri" w:cs="Calibri"/>
                <w:color w:val="000000"/>
                <w:sz w:val="20"/>
                <w:szCs w:val="20"/>
                <w:lang w:eastAsia="sv-SE"/>
              </w:rPr>
              <w:t>l</w:t>
            </w:r>
            <w:r w:rsidRPr="00D8759A">
              <w:rPr>
                <w:rFonts w:ascii="Calibri" w:hAnsi="Calibri" w:cs="Calibri"/>
                <w:color w:val="000000"/>
                <w:sz w:val="20"/>
                <w:szCs w:val="20"/>
                <w:lang w:eastAsia="sv-SE"/>
              </w:rPr>
              <w:t xml:space="preserve"> utveckling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7 100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3 850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4 200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1 500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Barn- &amp; utbildning</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1 800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17 700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4 000</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2 500</w:t>
            </w:r>
          </w:p>
        </w:tc>
      </w:tr>
      <w:tr w:rsidR="00D8759A" w:rsidRPr="00D8759A" w:rsidTr="0002163B">
        <w:trPr>
          <w:trHeight w:val="20"/>
        </w:trPr>
        <w:tc>
          <w:tcPr>
            <w:tcW w:w="4520" w:type="dxa"/>
            <w:tcBorders>
              <w:top w:val="nil"/>
              <w:left w:val="nil"/>
              <w:bottom w:val="double" w:sz="6" w:space="0" w:color="auto"/>
              <w:right w:val="nil"/>
            </w:tcBorders>
            <w:shd w:val="clear" w:color="000000" w:fill="FFFFFF"/>
            <w:vAlign w:val="center"/>
            <w:hideMark/>
          </w:tcPr>
          <w:p w:rsidR="00D8759A" w:rsidRPr="00D8759A" w:rsidRDefault="00D8759A" w:rsidP="00D8759A">
            <w:pPr>
              <w:spacing w:after="0" w:line="240" w:lineRule="auto"/>
              <w:rPr>
                <w:rFonts w:ascii="Calibri" w:hAnsi="Calibri" w:cs="Calibri"/>
                <w:color w:val="000000"/>
                <w:sz w:val="20"/>
                <w:szCs w:val="20"/>
                <w:lang w:eastAsia="sv-SE"/>
              </w:rPr>
            </w:pPr>
            <w:r w:rsidRPr="00D8759A">
              <w:rPr>
                <w:rFonts w:ascii="Calibri" w:hAnsi="Calibri" w:cs="Calibri"/>
                <w:color w:val="000000"/>
                <w:sz w:val="20"/>
                <w:szCs w:val="20"/>
                <w:lang w:eastAsia="sv-SE"/>
              </w:rPr>
              <w:t>Sociala</w:t>
            </w:r>
          </w:p>
        </w:tc>
        <w:tc>
          <w:tcPr>
            <w:tcW w:w="1100" w:type="dxa"/>
            <w:tcBorders>
              <w:top w:val="nil"/>
              <w:left w:val="nil"/>
              <w:bottom w:val="double" w:sz="6" w:space="0" w:color="auto"/>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7 300</w:t>
            </w:r>
          </w:p>
        </w:tc>
        <w:tc>
          <w:tcPr>
            <w:tcW w:w="960" w:type="dxa"/>
            <w:tcBorders>
              <w:top w:val="nil"/>
              <w:left w:val="nil"/>
              <w:bottom w:val="double" w:sz="6" w:space="0" w:color="auto"/>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8 050</w:t>
            </w:r>
          </w:p>
        </w:tc>
        <w:tc>
          <w:tcPr>
            <w:tcW w:w="960" w:type="dxa"/>
            <w:tcBorders>
              <w:top w:val="nil"/>
              <w:left w:val="nil"/>
              <w:bottom w:val="double" w:sz="6" w:space="0" w:color="auto"/>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2 750</w:t>
            </w:r>
          </w:p>
        </w:tc>
        <w:tc>
          <w:tcPr>
            <w:tcW w:w="960" w:type="dxa"/>
            <w:tcBorders>
              <w:top w:val="nil"/>
              <w:left w:val="nil"/>
              <w:bottom w:val="double" w:sz="6" w:space="0" w:color="auto"/>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color w:val="000000"/>
                <w:sz w:val="20"/>
                <w:szCs w:val="20"/>
                <w:lang w:eastAsia="sv-SE"/>
              </w:rPr>
            </w:pPr>
            <w:r w:rsidRPr="00D8759A">
              <w:rPr>
                <w:rFonts w:ascii="Calibri" w:hAnsi="Calibri" w:cs="Calibri"/>
                <w:color w:val="000000"/>
                <w:sz w:val="20"/>
                <w:szCs w:val="20"/>
                <w:lang w:eastAsia="sv-SE"/>
              </w:rPr>
              <w:t>2 150</w:t>
            </w:r>
          </w:p>
        </w:tc>
      </w:tr>
      <w:tr w:rsidR="00D8759A" w:rsidRPr="00D8759A" w:rsidTr="0002163B">
        <w:trPr>
          <w:trHeight w:val="20"/>
        </w:trPr>
        <w:tc>
          <w:tcPr>
            <w:tcW w:w="452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Totalt Vindelns kommun</w:t>
            </w:r>
          </w:p>
        </w:tc>
        <w:tc>
          <w:tcPr>
            <w:tcW w:w="110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37 055</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42 764</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25 466</w:t>
            </w:r>
          </w:p>
        </w:tc>
        <w:tc>
          <w:tcPr>
            <w:tcW w:w="960" w:type="dxa"/>
            <w:tcBorders>
              <w:top w:val="nil"/>
              <w:left w:val="nil"/>
              <w:bottom w:val="nil"/>
              <w:right w:val="nil"/>
            </w:tcBorders>
            <w:shd w:val="clear" w:color="000000" w:fill="FFFFFF"/>
            <w:vAlign w:val="center"/>
            <w:hideMark/>
          </w:tcPr>
          <w:p w:rsidR="00D8759A" w:rsidRPr="00D8759A" w:rsidRDefault="00D8759A" w:rsidP="00D8759A">
            <w:pPr>
              <w:spacing w:after="0" w:line="240" w:lineRule="auto"/>
              <w:jc w:val="right"/>
              <w:rPr>
                <w:rFonts w:ascii="Calibri" w:hAnsi="Calibri" w:cs="Calibri"/>
                <w:b/>
                <w:bCs/>
                <w:color w:val="000000"/>
                <w:sz w:val="20"/>
                <w:szCs w:val="20"/>
                <w:lang w:eastAsia="sv-SE"/>
              </w:rPr>
            </w:pPr>
            <w:r w:rsidRPr="00D8759A">
              <w:rPr>
                <w:rFonts w:ascii="Calibri" w:hAnsi="Calibri" w:cs="Calibri"/>
                <w:b/>
                <w:bCs/>
                <w:color w:val="000000"/>
                <w:sz w:val="20"/>
                <w:szCs w:val="20"/>
                <w:lang w:eastAsia="sv-SE"/>
              </w:rPr>
              <w:t>30 930</w:t>
            </w:r>
          </w:p>
        </w:tc>
      </w:tr>
    </w:tbl>
    <w:p w:rsidR="00B93021" w:rsidRDefault="005225AF">
      <w:pPr>
        <w:pStyle w:val="Rubrik2"/>
      </w:pPr>
      <w:bookmarkStart w:id="14" w:name="_Toc115369885"/>
      <w:r w:rsidRPr="006F5796">
        <w:t>Budgetramar</w:t>
      </w:r>
      <w:bookmarkEnd w:id="14"/>
      <w:r w:rsidR="00D06AFF" w:rsidRPr="006F5796">
        <w:t xml:space="preserve"> </w:t>
      </w:r>
    </w:p>
    <w:p w:rsidR="00B93021" w:rsidRDefault="005225AF">
      <w:pPr>
        <w:pStyle w:val="BodyText"/>
        <w:widowControl w:val="0"/>
      </w:pPr>
      <w:r>
        <w:t xml:space="preserve">De budgetramar som gäller för år 2023, samt </w:t>
      </w:r>
      <w:proofErr w:type="spellStart"/>
      <w:r>
        <w:t>planår</w:t>
      </w:r>
      <w:proofErr w:type="spellEnd"/>
      <w:r>
        <w:t xml:space="preserve"> 2024-2026 är följande.</w:t>
      </w:r>
    </w:p>
    <w:tbl>
      <w:tblPr>
        <w:tblW w:w="8560" w:type="dxa"/>
        <w:tblCellMar>
          <w:left w:w="70" w:type="dxa"/>
          <w:right w:w="70" w:type="dxa"/>
        </w:tblCellMar>
        <w:tblLook w:val="04A0" w:firstRow="1" w:lastRow="0" w:firstColumn="1" w:lastColumn="0" w:noHBand="0" w:noVBand="1"/>
      </w:tblPr>
      <w:tblGrid>
        <w:gridCol w:w="4580"/>
        <w:gridCol w:w="1100"/>
        <w:gridCol w:w="960"/>
        <w:gridCol w:w="960"/>
        <w:gridCol w:w="960"/>
      </w:tblGrid>
      <w:tr w:rsidR="0002163B" w:rsidRPr="0002163B" w:rsidTr="0002163B">
        <w:trPr>
          <w:trHeight w:val="20"/>
        </w:trPr>
        <w:tc>
          <w:tcPr>
            <w:tcW w:w="4580" w:type="dxa"/>
            <w:tcBorders>
              <w:top w:val="nil"/>
              <w:left w:val="nil"/>
              <w:bottom w:val="nil"/>
              <w:right w:val="nil"/>
            </w:tcBorders>
            <w:shd w:val="clear" w:color="000000" w:fill="A0C7E6"/>
            <w:vAlign w:val="center"/>
            <w:hideMark/>
          </w:tcPr>
          <w:p w:rsidR="0002163B" w:rsidRPr="0002163B" w:rsidRDefault="0002163B" w:rsidP="0002163B">
            <w:pPr>
              <w:spacing w:after="0" w:line="240" w:lineRule="auto"/>
              <w:jc w:val="center"/>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 </w:t>
            </w:r>
          </w:p>
        </w:tc>
        <w:tc>
          <w:tcPr>
            <w:tcW w:w="1100" w:type="dxa"/>
            <w:tcBorders>
              <w:top w:val="nil"/>
              <w:left w:val="nil"/>
              <w:bottom w:val="nil"/>
              <w:right w:val="nil"/>
            </w:tcBorders>
            <w:shd w:val="clear" w:color="000000" w:fill="A0C7E6"/>
            <w:vAlign w:val="center"/>
            <w:hideMark/>
          </w:tcPr>
          <w:p w:rsidR="0002163B" w:rsidRPr="0002163B" w:rsidRDefault="0002163B" w:rsidP="0002163B">
            <w:pPr>
              <w:spacing w:after="0" w:line="240" w:lineRule="auto"/>
              <w:jc w:val="center"/>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2023</w:t>
            </w:r>
          </w:p>
        </w:tc>
        <w:tc>
          <w:tcPr>
            <w:tcW w:w="960" w:type="dxa"/>
            <w:tcBorders>
              <w:top w:val="nil"/>
              <w:left w:val="nil"/>
              <w:bottom w:val="nil"/>
              <w:right w:val="nil"/>
            </w:tcBorders>
            <w:shd w:val="clear" w:color="000000" w:fill="A0C7E6"/>
            <w:vAlign w:val="center"/>
            <w:hideMark/>
          </w:tcPr>
          <w:p w:rsidR="0002163B" w:rsidRPr="0002163B" w:rsidRDefault="0002163B" w:rsidP="0002163B">
            <w:pPr>
              <w:spacing w:after="0" w:line="240" w:lineRule="auto"/>
              <w:jc w:val="center"/>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2024</w:t>
            </w:r>
          </w:p>
        </w:tc>
        <w:tc>
          <w:tcPr>
            <w:tcW w:w="960" w:type="dxa"/>
            <w:tcBorders>
              <w:top w:val="nil"/>
              <w:left w:val="nil"/>
              <w:bottom w:val="nil"/>
              <w:right w:val="nil"/>
            </w:tcBorders>
            <w:shd w:val="clear" w:color="000000" w:fill="A0C7E6"/>
            <w:vAlign w:val="center"/>
            <w:hideMark/>
          </w:tcPr>
          <w:p w:rsidR="0002163B" w:rsidRPr="0002163B" w:rsidRDefault="0002163B" w:rsidP="0002163B">
            <w:pPr>
              <w:spacing w:after="0" w:line="240" w:lineRule="auto"/>
              <w:jc w:val="center"/>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2025</w:t>
            </w:r>
          </w:p>
        </w:tc>
        <w:tc>
          <w:tcPr>
            <w:tcW w:w="960" w:type="dxa"/>
            <w:tcBorders>
              <w:top w:val="nil"/>
              <w:left w:val="nil"/>
              <w:bottom w:val="nil"/>
              <w:right w:val="nil"/>
            </w:tcBorders>
            <w:shd w:val="clear" w:color="000000" w:fill="A0C7E6"/>
            <w:vAlign w:val="center"/>
            <w:hideMark/>
          </w:tcPr>
          <w:p w:rsidR="0002163B" w:rsidRPr="0002163B" w:rsidRDefault="0002163B" w:rsidP="0002163B">
            <w:pPr>
              <w:spacing w:after="0" w:line="240" w:lineRule="auto"/>
              <w:jc w:val="center"/>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2026</w:t>
            </w:r>
          </w:p>
        </w:tc>
      </w:tr>
      <w:tr w:rsidR="0002163B" w:rsidRPr="0002163B" w:rsidTr="0002163B">
        <w:trPr>
          <w:trHeight w:val="20"/>
        </w:trPr>
        <w:tc>
          <w:tcPr>
            <w:tcW w:w="458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Budgetramar</w:t>
            </w:r>
          </w:p>
        </w:tc>
        <w:tc>
          <w:tcPr>
            <w:tcW w:w="110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 </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 </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Skatteintäkter</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-280 146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-292 116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-300 995</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-309 893</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Skatteutjämning</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-171 441</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-170 796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-170 560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-174 332</w:t>
            </w:r>
          </w:p>
        </w:tc>
      </w:tr>
      <w:tr w:rsidR="0002163B" w:rsidRPr="0002163B" w:rsidTr="0002163B">
        <w:trPr>
          <w:trHeight w:val="20"/>
        </w:trPr>
        <w:tc>
          <w:tcPr>
            <w:tcW w:w="458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Generella statsbidrag</w:t>
            </w:r>
          </w:p>
        </w:tc>
        <w:tc>
          <w:tcPr>
            <w:tcW w:w="110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Skatteintäkter</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-451 587</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-462 912</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-471 555</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-484 225</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Kommunfullmäktige</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933</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849</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874</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900</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Revision</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475</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483</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497</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510</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Valnämnd</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30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100</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Verksamhet gem. Nämnder</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10 902</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11 099</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11 416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11 744</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Kommunstyrelsen</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417 764</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419 720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432 707</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445 286</w:t>
            </w:r>
          </w:p>
        </w:tc>
      </w:tr>
      <w:tr w:rsidR="00AD6653" w:rsidRPr="00AD6653" w:rsidTr="0002163B">
        <w:trPr>
          <w:trHeight w:val="20"/>
        </w:trPr>
        <w:tc>
          <w:tcPr>
            <w:tcW w:w="4580" w:type="dxa"/>
            <w:tcBorders>
              <w:top w:val="nil"/>
              <w:left w:val="nil"/>
              <w:bottom w:val="nil"/>
              <w:right w:val="nil"/>
            </w:tcBorders>
            <w:shd w:val="clear" w:color="000000" w:fill="FFFFFF"/>
            <w:vAlign w:val="center"/>
            <w:hideMark/>
          </w:tcPr>
          <w:p w:rsidR="00AD6653" w:rsidRPr="00AD6653" w:rsidRDefault="00AD6653" w:rsidP="00AD6653">
            <w:pPr>
              <w:spacing w:after="0" w:line="240" w:lineRule="auto"/>
              <w:rPr>
                <w:rFonts w:ascii="Calibri" w:hAnsi="Calibri" w:cs="Calibri"/>
                <w:i/>
                <w:iCs/>
                <w:color w:val="000000"/>
                <w:sz w:val="18"/>
                <w:szCs w:val="18"/>
                <w:lang w:eastAsia="sv-SE"/>
              </w:rPr>
            </w:pPr>
            <w:r w:rsidRPr="00AD6653">
              <w:rPr>
                <w:rFonts w:ascii="Calibri" w:hAnsi="Calibri" w:cs="Calibri"/>
                <w:i/>
                <w:iCs/>
                <w:color w:val="000000"/>
                <w:sz w:val="18"/>
                <w:szCs w:val="18"/>
                <w:lang w:eastAsia="sv-SE"/>
              </w:rPr>
              <w:t xml:space="preserve">    varav Kommunledning</w:t>
            </w:r>
          </w:p>
        </w:tc>
        <w:tc>
          <w:tcPr>
            <w:tcW w:w="110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9 734</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9 907</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10 196</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10 491</w:t>
            </w:r>
          </w:p>
        </w:tc>
      </w:tr>
      <w:tr w:rsidR="00AD6653" w:rsidRPr="00AD6653" w:rsidTr="0002163B">
        <w:trPr>
          <w:trHeight w:val="20"/>
        </w:trPr>
        <w:tc>
          <w:tcPr>
            <w:tcW w:w="4580" w:type="dxa"/>
            <w:tcBorders>
              <w:top w:val="nil"/>
              <w:left w:val="nil"/>
              <w:bottom w:val="nil"/>
              <w:right w:val="nil"/>
            </w:tcBorders>
            <w:shd w:val="clear" w:color="000000" w:fill="FFFFFF"/>
            <w:vAlign w:val="center"/>
            <w:hideMark/>
          </w:tcPr>
          <w:p w:rsidR="00AD6653" w:rsidRDefault="00AD6653" w:rsidP="00AD6653">
            <w:pPr>
              <w:spacing w:after="0" w:line="240" w:lineRule="auto"/>
              <w:rPr>
                <w:rFonts w:ascii="Calibri" w:hAnsi="Calibri" w:cs="Calibri"/>
                <w:i/>
                <w:iCs/>
                <w:color w:val="000000"/>
                <w:sz w:val="18"/>
                <w:szCs w:val="18"/>
                <w:lang w:eastAsia="sv-SE"/>
              </w:rPr>
            </w:pPr>
            <w:r>
              <w:rPr>
                <w:rFonts w:ascii="Calibri" w:hAnsi="Calibri" w:cs="Calibri"/>
                <w:i/>
                <w:iCs/>
                <w:color w:val="000000"/>
                <w:sz w:val="18"/>
                <w:szCs w:val="18"/>
                <w:lang w:eastAsia="sv-SE"/>
              </w:rPr>
              <w:t xml:space="preserve">    varav Kommunal utveckling</w:t>
            </w:r>
          </w:p>
        </w:tc>
        <w:tc>
          <w:tcPr>
            <w:tcW w:w="110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34 734</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36 100</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36 802</w:t>
            </w:r>
          </w:p>
        </w:tc>
        <w:tc>
          <w:tcPr>
            <w:tcW w:w="960" w:type="dxa"/>
            <w:tcBorders>
              <w:top w:val="nil"/>
              <w:left w:val="nil"/>
              <w:bottom w:val="nil"/>
              <w:right w:val="nil"/>
            </w:tcBorders>
            <w:shd w:val="clear" w:color="000000" w:fill="FFFFFF"/>
            <w:vAlign w:val="center"/>
            <w:hideMark/>
          </w:tcPr>
          <w:p w:rsidR="00AD6653" w:rsidRDefault="00AD6653" w:rsidP="00AD6653">
            <w:pPr>
              <w:spacing w:after="0" w:line="240" w:lineRule="auto"/>
              <w:jc w:val="right"/>
              <w:rPr>
                <w:rFonts w:ascii="Calibri" w:hAnsi="Calibri" w:cs="Calibri"/>
                <w:i/>
                <w:iCs/>
                <w:color w:val="000000"/>
                <w:sz w:val="18"/>
                <w:szCs w:val="18"/>
                <w:lang w:eastAsia="sv-SE"/>
              </w:rPr>
            </w:pPr>
            <w:r>
              <w:rPr>
                <w:rFonts w:ascii="Calibri" w:hAnsi="Calibri" w:cs="Calibri"/>
                <w:i/>
                <w:iCs/>
                <w:color w:val="000000"/>
                <w:sz w:val="18"/>
                <w:szCs w:val="18"/>
                <w:lang w:eastAsia="sv-SE"/>
              </w:rPr>
              <w:t>36 703</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 xml:space="preserve">    varav Barn- &amp; utbildning</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184 017</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189 623</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197 348</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201 646</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 xml:space="preserve">    varav Sociala</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189 279</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184 090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188 361</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ind w:firstLineChars="100" w:firstLine="180"/>
              <w:jc w:val="right"/>
              <w:rPr>
                <w:rFonts w:ascii="Calibri" w:hAnsi="Calibri" w:cs="Calibri"/>
                <w:i/>
                <w:iCs/>
                <w:color w:val="000000"/>
                <w:sz w:val="18"/>
                <w:szCs w:val="18"/>
                <w:lang w:eastAsia="sv-SE"/>
              </w:rPr>
            </w:pPr>
            <w:r w:rsidRPr="0002163B">
              <w:rPr>
                <w:rFonts w:ascii="Calibri" w:hAnsi="Calibri" w:cs="Calibri"/>
                <w:i/>
                <w:iCs/>
                <w:color w:val="000000"/>
                <w:sz w:val="18"/>
                <w:szCs w:val="18"/>
                <w:lang w:eastAsia="sv-SE"/>
              </w:rPr>
              <w:t>196 446</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Miljö- &amp; byggnadsnämnden</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5 460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5 558</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5 726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5 883</w:t>
            </w:r>
          </w:p>
        </w:tc>
      </w:tr>
      <w:tr w:rsidR="0002163B" w:rsidRPr="0002163B" w:rsidTr="0002163B">
        <w:trPr>
          <w:trHeight w:val="20"/>
        </w:trPr>
        <w:tc>
          <w:tcPr>
            <w:tcW w:w="458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Pensioner &amp; avräkningar</w:t>
            </w:r>
          </w:p>
        </w:tc>
        <w:tc>
          <w:tcPr>
            <w:tcW w:w="110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8 900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8 300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10 700</w:t>
            </w:r>
          </w:p>
        </w:tc>
        <w:tc>
          <w:tcPr>
            <w:tcW w:w="960" w:type="dxa"/>
            <w:tcBorders>
              <w:top w:val="nil"/>
              <w:left w:val="nil"/>
              <w:bottom w:val="single" w:sz="8"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10 200</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Nettokostnad driftbudget</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444 434</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446 039</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461 920</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474 623</w:t>
            </w:r>
          </w:p>
        </w:tc>
      </w:tr>
      <w:tr w:rsidR="0002163B" w:rsidRPr="0002163B" w:rsidTr="0002163B">
        <w:trPr>
          <w:trHeight w:val="20"/>
        </w:trPr>
        <w:tc>
          <w:tcPr>
            <w:tcW w:w="4580" w:type="dxa"/>
            <w:tcBorders>
              <w:top w:val="nil"/>
              <w:left w:val="nil"/>
              <w:bottom w:val="double" w:sz="6" w:space="0" w:color="auto"/>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Finansiella intäkter/kostnader</w:t>
            </w:r>
          </w:p>
        </w:tc>
        <w:tc>
          <w:tcPr>
            <w:tcW w:w="1100" w:type="dxa"/>
            <w:tcBorders>
              <w:top w:val="nil"/>
              <w:left w:val="nil"/>
              <w:bottom w:val="double" w:sz="6"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-4 183</w:t>
            </w:r>
          </w:p>
        </w:tc>
        <w:tc>
          <w:tcPr>
            <w:tcW w:w="960" w:type="dxa"/>
            <w:tcBorders>
              <w:top w:val="nil"/>
              <w:left w:val="nil"/>
              <w:bottom w:val="double" w:sz="6"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-4 625</w:t>
            </w:r>
          </w:p>
        </w:tc>
        <w:tc>
          <w:tcPr>
            <w:tcW w:w="960" w:type="dxa"/>
            <w:tcBorders>
              <w:top w:val="nil"/>
              <w:left w:val="nil"/>
              <w:bottom w:val="double" w:sz="6"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-4 767</w:t>
            </w:r>
          </w:p>
        </w:tc>
        <w:tc>
          <w:tcPr>
            <w:tcW w:w="960" w:type="dxa"/>
            <w:tcBorders>
              <w:top w:val="nil"/>
              <w:left w:val="nil"/>
              <w:bottom w:val="double" w:sz="6" w:space="0" w:color="auto"/>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-4 991</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Resultat</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-11 336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-21 498</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-14 402</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b/>
                <w:bCs/>
                <w:color w:val="000000"/>
                <w:sz w:val="20"/>
                <w:szCs w:val="20"/>
                <w:lang w:eastAsia="sv-SE"/>
              </w:rPr>
            </w:pPr>
            <w:r w:rsidRPr="0002163B">
              <w:rPr>
                <w:rFonts w:ascii="Calibri" w:hAnsi="Calibri" w:cs="Calibri"/>
                <w:b/>
                <w:bCs/>
                <w:color w:val="000000"/>
                <w:sz w:val="20"/>
                <w:szCs w:val="20"/>
                <w:lang w:eastAsia="sv-SE"/>
              </w:rPr>
              <w:t>-14 593</w:t>
            </w:r>
          </w:p>
        </w:tc>
      </w:tr>
      <w:tr w:rsidR="0002163B" w:rsidRPr="0002163B" w:rsidTr="0002163B">
        <w:trPr>
          <w:trHeight w:val="20"/>
        </w:trPr>
        <w:tc>
          <w:tcPr>
            <w:tcW w:w="458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rPr>
                <w:rFonts w:ascii="Calibri" w:hAnsi="Calibri" w:cs="Calibri"/>
                <w:color w:val="000000"/>
                <w:sz w:val="20"/>
                <w:szCs w:val="20"/>
                <w:lang w:eastAsia="sv-SE"/>
              </w:rPr>
            </w:pPr>
            <w:r w:rsidRPr="0002163B">
              <w:rPr>
                <w:rFonts w:ascii="Calibri" w:hAnsi="Calibri" w:cs="Calibri"/>
                <w:color w:val="000000"/>
                <w:sz w:val="20"/>
                <w:szCs w:val="20"/>
                <w:lang w:eastAsia="sv-SE"/>
              </w:rPr>
              <w:t>Finansiellt mål 2,5%</w:t>
            </w:r>
          </w:p>
        </w:tc>
        <w:tc>
          <w:tcPr>
            <w:tcW w:w="110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2,5%</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4,6%</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3,1%</w:t>
            </w:r>
          </w:p>
        </w:tc>
        <w:tc>
          <w:tcPr>
            <w:tcW w:w="960" w:type="dxa"/>
            <w:tcBorders>
              <w:top w:val="nil"/>
              <w:left w:val="nil"/>
              <w:bottom w:val="nil"/>
              <w:right w:val="nil"/>
            </w:tcBorders>
            <w:shd w:val="clear" w:color="000000" w:fill="FFFFFF"/>
            <w:vAlign w:val="center"/>
            <w:hideMark/>
          </w:tcPr>
          <w:p w:rsidR="0002163B" w:rsidRPr="0002163B" w:rsidRDefault="0002163B" w:rsidP="0002163B">
            <w:pPr>
              <w:spacing w:after="0" w:line="240" w:lineRule="auto"/>
              <w:jc w:val="right"/>
              <w:rPr>
                <w:rFonts w:ascii="Calibri" w:hAnsi="Calibri" w:cs="Calibri"/>
                <w:color w:val="000000"/>
                <w:sz w:val="20"/>
                <w:szCs w:val="20"/>
                <w:lang w:eastAsia="sv-SE"/>
              </w:rPr>
            </w:pPr>
            <w:r w:rsidRPr="0002163B">
              <w:rPr>
                <w:rFonts w:ascii="Calibri" w:hAnsi="Calibri" w:cs="Calibri"/>
                <w:color w:val="000000"/>
                <w:sz w:val="20"/>
                <w:szCs w:val="20"/>
                <w:lang w:eastAsia="sv-SE"/>
              </w:rPr>
              <w:t>3,0%</w:t>
            </w:r>
          </w:p>
        </w:tc>
      </w:tr>
    </w:tbl>
    <w:p w:rsidR="00B93021" w:rsidRDefault="005225AF">
      <w:pPr>
        <w:pStyle w:val="Rubrik2"/>
      </w:pPr>
      <w:bookmarkStart w:id="15" w:name="_Toc115369886"/>
      <w:r w:rsidRPr="006F5796">
        <w:lastRenderedPageBreak/>
        <w:t>Kassaflödesbudget</w:t>
      </w:r>
      <w:bookmarkEnd w:id="15"/>
    </w:p>
    <w:p w:rsidR="00B93021" w:rsidRDefault="005225AF">
      <w:pPr>
        <w:pStyle w:val="Fastanvisning"/>
        <w:widowControl w:val="0"/>
      </w:pPr>
      <w:r>
        <w:t>Kommunens resultat, som återfinns i budgetramarna, och den totala planerade investeringsvolymen har en direkt koppling till kommunen kassaflöde. Nedan återfinns de kommande årens budgeterade kassaflöde.</w:t>
      </w:r>
    </w:p>
    <w:p w:rsidR="00B93021" w:rsidRDefault="005225AF">
      <w:pPr>
        <w:pStyle w:val="BodyText"/>
        <w:widowControl w:val="0"/>
      </w:pPr>
      <w:r>
        <w:t>Då prognosen per april 2022 visar att det eventuellt finns ett lånebehov på total 15 Mkr, och att kommunen inte har några lån i dagsläget, innebär det ett totalt lånebelopp på 20 Mkr vid utgången av 2023. Planen är sen att dessa eventuellt nya låna ska amorteras med totalt 17 Mkr år 2025 och 2026. Förväntat kvarvarande lånebelopp vid utgången av 2026 uppgår då till 3 Mkr.</w:t>
      </w:r>
    </w:p>
    <w:tbl>
      <w:tblPr>
        <w:tblStyle w:val="Tabellrutnt"/>
        <w:tblOverlap w:val="never"/>
        <w:tblW w:w="0" w:type="auto"/>
        <w:tblLayout w:type="fixed"/>
        <w:tblLook w:val="04A0" w:firstRow="1" w:lastRow="0" w:firstColumn="1" w:lastColumn="0" w:noHBand="0" w:noVBand="1"/>
      </w:tblPr>
      <w:tblGrid>
        <w:gridCol w:w="4082"/>
        <w:gridCol w:w="1247"/>
        <w:gridCol w:w="1247"/>
        <w:gridCol w:w="1247"/>
        <w:gridCol w:w="1247"/>
      </w:tblGrid>
      <w:tr w:rsidR="00B93021">
        <w:trPr>
          <w:tblHeader/>
        </w:trPr>
        <w:tc>
          <w:tcPr>
            <w:tcW w:w="4082" w:type="dxa"/>
            <w:tcBorders>
              <w:top w:val="nil"/>
              <w:left w:val="nil"/>
              <w:bottom w:val="nil"/>
              <w:right w:val="nil"/>
            </w:tcBorders>
            <w:shd w:val="clear" w:color="auto" w:fill="A0C7E6"/>
            <w:vAlign w:val="center"/>
          </w:tcPr>
          <w:p w:rsidR="00B93021" w:rsidRDefault="005225AF">
            <w:pPr>
              <w:pStyle w:val="Tabellcell"/>
              <w:jc w:val="center"/>
            </w:pPr>
            <w:r>
              <w:rPr>
                <w:b/>
              </w:rPr>
              <w:t> </w:t>
            </w:r>
          </w:p>
        </w:tc>
        <w:tc>
          <w:tcPr>
            <w:tcW w:w="1247" w:type="dxa"/>
            <w:tcBorders>
              <w:top w:val="nil"/>
              <w:left w:val="nil"/>
              <w:bottom w:val="nil"/>
              <w:right w:val="nil"/>
            </w:tcBorders>
            <w:shd w:val="clear" w:color="auto" w:fill="A0C7E6"/>
            <w:vAlign w:val="center"/>
          </w:tcPr>
          <w:p w:rsidR="00B93021" w:rsidRDefault="005225AF">
            <w:pPr>
              <w:pStyle w:val="Tabellcell"/>
              <w:jc w:val="center"/>
            </w:pPr>
            <w:r>
              <w:rPr>
                <w:b/>
              </w:rPr>
              <w:t>2023</w:t>
            </w:r>
          </w:p>
        </w:tc>
        <w:tc>
          <w:tcPr>
            <w:tcW w:w="1247" w:type="dxa"/>
            <w:tcBorders>
              <w:top w:val="nil"/>
              <w:left w:val="nil"/>
              <w:bottom w:val="nil"/>
              <w:right w:val="nil"/>
            </w:tcBorders>
            <w:shd w:val="clear" w:color="auto" w:fill="A0C7E6"/>
            <w:vAlign w:val="center"/>
          </w:tcPr>
          <w:p w:rsidR="00B93021" w:rsidRDefault="005225AF">
            <w:pPr>
              <w:pStyle w:val="Tabellcell"/>
              <w:jc w:val="center"/>
            </w:pPr>
            <w:r>
              <w:rPr>
                <w:b/>
              </w:rPr>
              <w:t>2024</w:t>
            </w:r>
          </w:p>
        </w:tc>
        <w:tc>
          <w:tcPr>
            <w:tcW w:w="1247" w:type="dxa"/>
            <w:tcBorders>
              <w:top w:val="nil"/>
              <w:left w:val="nil"/>
              <w:bottom w:val="nil"/>
              <w:right w:val="nil"/>
            </w:tcBorders>
            <w:shd w:val="clear" w:color="auto" w:fill="A0C7E6"/>
            <w:vAlign w:val="center"/>
          </w:tcPr>
          <w:p w:rsidR="00B93021" w:rsidRDefault="005225AF">
            <w:pPr>
              <w:pStyle w:val="Tabellcell"/>
              <w:jc w:val="center"/>
            </w:pPr>
            <w:r>
              <w:rPr>
                <w:b/>
              </w:rPr>
              <w:t>2025</w:t>
            </w:r>
          </w:p>
        </w:tc>
        <w:tc>
          <w:tcPr>
            <w:tcW w:w="1247" w:type="dxa"/>
            <w:tcBorders>
              <w:top w:val="nil"/>
              <w:left w:val="nil"/>
              <w:bottom w:val="nil"/>
              <w:right w:val="nil"/>
            </w:tcBorders>
            <w:shd w:val="clear" w:color="auto" w:fill="A0C7E6"/>
            <w:vAlign w:val="center"/>
          </w:tcPr>
          <w:p w:rsidR="00B93021" w:rsidRDefault="005225AF">
            <w:pPr>
              <w:pStyle w:val="Tabellcell"/>
              <w:jc w:val="center"/>
            </w:pPr>
            <w:r>
              <w:rPr>
                <w:b/>
              </w:rPr>
              <w:t>2026</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rPr>
                <w:b/>
              </w:rPr>
              <w:t>DEN LÖPANDE VERKSAMHETEN</w:t>
            </w: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Årets resultat</w:t>
            </w:r>
          </w:p>
        </w:tc>
        <w:tc>
          <w:tcPr>
            <w:tcW w:w="1247" w:type="dxa"/>
            <w:tcBorders>
              <w:top w:val="nil"/>
              <w:left w:val="nil"/>
              <w:bottom w:val="nil"/>
              <w:right w:val="nil"/>
            </w:tcBorders>
            <w:shd w:val="clear" w:color="auto" w:fill="FFFFFF"/>
            <w:vAlign w:val="center"/>
          </w:tcPr>
          <w:p w:rsidR="00B93021" w:rsidRDefault="005225AF">
            <w:pPr>
              <w:pStyle w:val="Tabellcell"/>
              <w:jc w:val="right"/>
            </w:pPr>
            <w:r>
              <w:t>11 336</w:t>
            </w:r>
          </w:p>
        </w:tc>
        <w:tc>
          <w:tcPr>
            <w:tcW w:w="1247" w:type="dxa"/>
            <w:tcBorders>
              <w:top w:val="nil"/>
              <w:left w:val="nil"/>
              <w:bottom w:val="nil"/>
              <w:right w:val="nil"/>
            </w:tcBorders>
            <w:shd w:val="clear" w:color="auto" w:fill="FFFFFF"/>
            <w:vAlign w:val="center"/>
          </w:tcPr>
          <w:p w:rsidR="00B93021" w:rsidRDefault="005225AF">
            <w:pPr>
              <w:pStyle w:val="Tabellcell"/>
              <w:jc w:val="right"/>
            </w:pPr>
            <w:r>
              <w:t>21 498</w:t>
            </w:r>
          </w:p>
        </w:tc>
        <w:tc>
          <w:tcPr>
            <w:tcW w:w="1247" w:type="dxa"/>
            <w:tcBorders>
              <w:top w:val="nil"/>
              <w:left w:val="nil"/>
              <w:bottom w:val="nil"/>
              <w:right w:val="nil"/>
            </w:tcBorders>
            <w:shd w:val="clear" w:color="auto" w:fill="FFFFFF"/>
            <w:vAlign w:val="center"/>
          </w:tcPr>
          <w:p w:rsidR="00B93021" w:rsidRDefault="005225AF">
            <w:pPr>
              <w:pStyle w:val="Tabellcell"/>
              <w:jc w:val="right"/>
            </w:pPr>
            <w:r>
              <w:t>14 402</w:t>
            </w:r>
          </w:p>
        </w:tc>
        <w:tc>
          <w:tcPr>
            <w:tcW w:w="1247" w:type="dxa"/>
            <w:tcBorders>
              <w:top w:val="nil"/>
              <w:left w:val="nil"/>
              <w:bottom w:val="nil"/>
              <w:right w:val="nil"/>
            </w:tcBorders>
            <w:shd w:val="clear" w:color="auto" w:fill="FFFFFF"/>
            <w:vAlign w:val="center"/>
          </w:tcPr>
          <w:p w:rsidR="00B93021" w:rsidRDefault="005225AF">
            <w:pPr>
              <w:pStyle w:val="Tabellcell"/>
              <w:jc w:val="right"/>
            </w:pPr>
            <w:r>
              <w:t>14 593</w:t>
            </w:r>
          </w:p>
        </w:tc>
      </w:tr>
      <w:tr w:rsidR="00B93021">
        <w:tc>
          <w:tcPr>
            <w:tcW w:w="4082" w:type="dxa"/>
            <w:tcBorders>
              <w:top w:val="nil"/>
              <w:left w:val="nil"/>
              <w:bottom w:val="single" w:sz="4" w:space="0" w:color="auto"/>
              <w:right w:val="nil"/>
            </w:tcBorders>
            <w:shd w:val="clear" w:color="auto" w:fill="FFFFFF"/>
            <w:vAlign w:val="center"/>
          </w:tcPr>
          <w:p w:rsidR="00B93021" w:rsidRDefault="005225AF">
            <w:pPr>
              <w:pStyle w:val="Tabellcell"/>
            </w:pPr>
            <w:r>
              <w:t>Justering för ej likviditetspåverkande poster</w:t>
            </w:r>
          </w:p>
        </w:tc>
        <w:tc>
          <w:tcPr>
            <w:tcW w:w="1247" w:type="dxa"/>
            <w:tcBorders>
              <w:top w:val="nil"/>
              <w:left w:val="nil"/>
              <w:bottom w:val="single" w:sz="4" w:space="0" w:color="auto"/>
              <w:right w:val="nil"/>
            </w:tcBorders>
            <w:shd w:val="clear" w:color="auto" w:fill="FFFFFF"/>
            <w:vAlign w:val="center"/>
          </w:tcPr>
          <w:p w:rsidR="00B93021" w:rsidRDefault="005225AF">
            <w:pPr>
              <w:pStyle w:val="Tabellcell"/>
              <w:jc w:val="right"/>
            </w:pPr>
            <w:r>
              <w:t>20 312</w:t>
            </w:r>
          </w:p>
        </w:tc>
        <w:tc>
          <w:tcPr>
            <w:tcW w:w="1247" w:type="dxa"/>
            <w:tcBorders>
              <w:top w:val="nil"/>
              <w:left w:val="nil"/>
              <w:bottom w:val="single" w:sz="4" w:space="0" w:color="auto"/>
              <w:right w:val="nil"/>
            </w:tcBorders>
            <w:shd w:val="clear" w:color="auto" w:fill="FFFFFF"/>
            <w:vAlign w:val="center"/>
          </w:tcPr>
          <w:p w:rsidR="00B93021" w:rsidRDefault="005225AF">
            <w:pPr>
              <w:pStyle w:val="Tabellcell"/>
              <w:jc w:val="right"/>
            </w:pPr>
            <w:r>
              <w:t>21 449</w:t>
            </w:r>
          </w:p>
        </w:tc>
        <w:tc>
          <w:tcPr>
            <w:tcW w:w="1247" w:type="dxa"/>
            <w:tcBorders>
              <w:top w:val="nil"/>
              <w:left w:val="nil"/>
              <w:bottom w:val="single" w:sz="4" w:space="0" w:color="auto"/>
              <w:right w:val="nil"/>
            </w:tcBorders>
            <w:shd w:val="clear" w:color="auto" w:fill="FFFFFF"/>
            <w:vAlign w:val="center"/>
          </w:tcPr>
          <w:p w:rsidR="00B93021" w:rsidRDefault="005225AF">
            <w:pPr>
              <w:pStyle w:val="Tabellcell"/>
              <w:jc w:val="right"/>
            </w:pPr>
            <w:r>
              <w:t>22 268</w:t>
            </w:r>
          </w:p>
        </w:tc>
        <w:tc>
          <w:tcPr>
            <w:tcW w:w="1247" w:type="dxa"/>
            <w:tcBorders>
              <w:top w:val="nil"/>
              <w:left w:val="nil"/>
              <w:bottom w:val="single" w:sz="4" w:space="0" w:color="auto"/>
              <w:right w:val="nil"/>
            </w:tcBorders>
            <w:shd w:val="clear" w:color="auto" w:fill="FFFFFF"/>
            <w:vAlign w:val="center"/>
          </w:tcPr>
          <w:p w:rsidR="00B93021" w:rsidRDefault="005225AF">
            <w:pPr>
              <w:pStyle w:val="Tabellcell"/>
              <w:jc w:val="right"/>
            </w:pPr>
            <w:r>
              <w:t>22 608</w:t>
            </w:r>
          </w:p>
        </w:tc>
      </w:tr>
      <w:tr w:rsidR="00B93021">
        <w:tc>
          <w:tcPr>
            <w:tcW w:w="4082" w:type="dxa"/>
            <w:tcBorders>
              <w:top w:val="single" w:sz="4" w:space="0" w:color="auto"/>
              <w:left w:val="nil"/>
              <w:bottom w:val="nil"/>
              <w:right w:val="nil"/>
            </w:tcBorders>
            <w:shd w:val="clear" w:color="auto" w:fill="FFFFFF"/>
            <w:vAlign w:val="center"/>
          </w:tcPr>
          <w:p w:rsidR="00B93021" w:rsidRDefault="005225AF">
            <w:pPr>
              <w:pStyle w:val="Tabellcell"/>
            </w:pPr>
            <w:r>
              <w:rPr>
                <w:b/>
                <w:i/>
              </w:rPr>
              <w:t>Medel från rörelsen före förändring av rörelsekapital</w:t>
            </w:r>
          </w:p>
        </w:tc>
        <w:tc>
          <w:tcPr>
            <w:tcW w:w="1247" w:type="dxa"/>
            <w:tcBorders>
              <w:top w:val="single" w:sz="4" w:space="0" w:color="auto"/>
              <w:left w:val="nil"/>
              <w:bottom w:val="nil"/>
              <w:right w:val="nil"/>
            </w:tcBorders>
            <w:shd w:val="clear" w:color="auto" w:fill="FFFFFF"/>
            <w:vAlign w:val="center"/>
          </w:tcPr>
          <w:p w:rsidR="00B93021" w:rsidRDefault="005225AF">
            <w:pPr>
              <w:pStyle w:val="Tabellcell"/>
              <w:jc w:val="right"/>
            </w:pPr>
            <w:r>
              <w:t>31 648</w:t>
            </w:r>
          </w:p>
        </w:tc>
        <w:tc>
          <w:tcPr>
            <w:tcW w:w="1247" w:type="dxa"/>
            <w:tcBorders>
              <w:top w:val="single" w:sz="4" w:space="0" w:color="auto"/>
              <w:left w:val="nil"/>
              <w:bottom w:val="nil"/>
              <w:right w:val="nil"/>
            </w:tcBorders>
            <w:shd w:val="clear" w:color="auto" w:fill="FFFFFF"/>
            <w:vAlign w:val="center"/>
          </w:tcPr>
          <w:p w:rsidR="00B93021" w:rsidRDefault="005225AF">
            <w:pPr>
              <w:pStyle w:val="Tabellcell"/>
              <w:jc w:val="right"/>
            </w:pPr>
            <w:r>
              <w:t>42 947</w:t>
            </w:r>
          </w:p>
        </w:tc>
        <w:tc>
          <w:tcPr>
            <w:tcW w:w="1247" w:type="dxa"/>
            <w:tcBorders>
              <w:top w:val="single" w:sz="4" w:space="0" w:color="auto"/>
              <w:left w:val="nil"/>
              <w:bottom w:val="nil"/>
              <w:right w:val="nil"/>
            </w:tcBorders>
            <w:shd w:val="clear" w:color="auto" w:fill="FFFFFF"/>
            <w:vAlign w:val="center"/>
          </w:tcPr>
          <w:p w:rsidR="00B93021" w:rsidRDefault="005225AF">
            <w:pPr>
              <w:pStyle w:val="Tabellcell"/>
              <w:jc w:val="right"/>
            </w:pPr>
            <w:r>
              <w:t>36 670</w:t>
            </w:r>
          </w:p>
        </w:tc>
        <w:tc>
          <w:tcPr>
            <w:tcW w:w="1247" w:type="dxa"/>
            <w:tcBorders>
              <w:top w:val="single" w:sz="4" w:space="0" w:color="auto"/>
              <w:left w:val="nil"/>
              <w:bottom w:val="nil"/>
              <w:right w:val="nil"/>
            </w:tcBorders>
            <w:shd w:val="clear" w:color="auto" w:fill="FFFFFF"/>
            <w:vAlign w:val="center"/>
          </w:tcPr>
          <w:p w:rsidR="00B93021" w:rsidRDefault="005225AF">
            <w:pPr>
              <w:pStyle w:val="Tabellcell"/>
              <w:jc w:val="right"/>
            </w:pPr>
            <w:r>
              <w:t>37 201</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Ökning (-)/minskning (+) kortfristiga fordringar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double" w:sz="4" w:space="0" w:color="auto"/>
              <w:right w:val="nil"/>
            </w:tcBorders>
            <w:shd w:val="clear" w:color="auto" w:fill="FFFFFF"/>
            <w:vAlign w:val="center"/>
          </w:tcPr>
          <w:p w:rsidR="00B93021" w:rsidRDefault="005225AF">
            <w:pPr>
              <w:pStyle w:val="Tabellcell"/>
            </w:pPr>
            <w:r>
              <w:t>Ökning (+)/minskning (-) kortfristiga skulder</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r>
      <w:tr w:rsidR="00B93021">
        <w:tc>
          <w:tcPr>
            <w:tcW w:w="4082" w:type="dxa"/>
            <w:tcBorders>
              <w:top w:val="double" w:sz="4" w:space="0" w:color="auto"/>
              <w:left w:val="nil"/>
              <w:bottom w:val="nil"/>
              <w:right w:val="nil"/>
            </w:tcBorders>
            <w:shd w:val="clear" w:color="auto" w:fill="FFFFFF"/>
            <w:vAlign w:val="center"/>
          </w:tcPr>
          <w:p w:rsidR="00B93021" w:rsidRDefault="005225AF">
            <w:pPr>
              <w:pStyle w:val="Tabellcell"/>
            </w:pPr>
            <w:r>
              <w:rPr>
                <w:b/>
              </w:rPr>
              <w:t>Kassaflöde från den löpande verksamheten</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31 648</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42 947</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36 670</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37 201</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rPr>
                <w:b/>
              </w:rPr>
              <w:t>INVESTERINGSVERKSAMHETEN</w:t>
            </w: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Investeringar i anläggningstillgångar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-37 055</w:t>
            </w:r>
          </w:p>
        </w:tc>
        <w:tc>
          <w:tcPr>
            <w:tcW w:w="1247" w:type="dxa"/>
            <w:tcBorders>
              <w:top w:val="nil"/>
              <w:left w:val="nil"/>
              <w:bottom w:val="nil"/>
              <w:right w:val="nil"/>
            </w:tcBorders>
            <w:shd w:val="clear" w:color="auto" w:fill="FFFFFF"/>
            <w:vAlign w:val="center"/>
          </w:tcPr>
          <w:p w:rsidR="00B93021" w:rsidRDefault="005225AF">
            <w:pPr>
              <w:pStyle w:val="Tabellcell"/>
              <w:jc w:val="right"/>
            </w:pPr>
            <w:r>
              <w:t>-42 764</w:t>
            </w:r>
          </w:p>
        </w:tc>
        <w:tc>
          <w:tcPr>
            <w:tcW w:w="1247" w:type="dxa"/>
            <w:tcBorders>
              <w:top w:val="nil"/>
              <w:left w:val="nil"/>
              <w:bottom w:val="nil"/>
              <w:right w:val="nil"/>
            </w:tcBorders>
            <w:shd w:val="clear" w:color="auto" w:fill="FFFFFF"/>
            <w:vAlign w:val="center"/>
          </w:tcPr>
          <w:p w:rsidR="00B93021" w:rsidRDefault="005225AF">
            <w:pPr>
              <w:pStyle w:val="Tabellcell"/>
              <w:jc w:val="right"/>
            </w:pPr>
            <w:r>
              <w:t>-25 466</w:t>
            </w:r>
          </w:p>
        </w:tc>
        <w:tc>
          <w:tcPr>
            <w:tcW w:w="1247" w:type="dxa"/>
            <w:tcBorders>
              <w:top w:val="nil"/>
              <w:left w:val="nil"/>
              <w:bottom w:val="nil"/>
              <w:right w:val="nil"/>
            </w:tcBorders>
            <w:shd w:val="clear" w:color="auto" w:fill="FFFFFF"/>
            <w:vAlign w:val="center"/>
          </w:tcPr>
          <w:p w:rsidR="00B93021" w:rsidRDefault="005225AF">
            <w:pPr>
              <w:pStyle w:val="Tabellcell"/>
              <w:jc w:val="right"/>
            </w:pPr>
            <w:r>
              <w:t>-30 930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Försäljning av anläggningstillgångar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Investering i finansiella tillgångar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double" w:sz="4" w:space="0" w:color="auto"/>
              <w:right w:val="nil"/>
            </w:tcBorders>
            <w:shd w:val="clear" w:color="auto" w:fill="FFFFFF"/>
            <w:vAlign w:val="center"/>
          </w:tcPr>
          <w:p w:rsidR="00B93021" w:rsidRDefault="005225AF">
            <w:pPr>
              <w:pStyle w:val="Tabellcell"/>
            </w:pPr>
            <w:r>
              <w:t>Försäljning av finansiella tillgångar</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c>
          <w:tcPr>
            <w:tcW w:w="1247" w:type="dxa"/>
            <w:tcBorders>
              <w:top w:val="nil"/>
              <w:left w:val="nil"/>
              <w:bottom w:val="double" w:sz="4" w:space="0" w:color="auto"/>
              <w:right w:val="nil"/>
            </w:tcBorders>
            <w:shd w:val="clear" w:color="auto" w:fill="FFFFFF"/>
            <w:vAlign w:val="center"/>
          </w:tcPr>
          <w:p w:rsidR="00B93021" w:rsidRDefault="005225AF">
            <w:pPr>
              <w:pStyle w:val="Tabellcell"/>
              <w:jc w:val="right"/>
            </w:pPr>
            <w:r>
              <w:t>0</w:t>
            </w:r>
          </w:p>
        </w:tc>
      </w:tr>
      <w:tr w:rsidR="00B93021">
        <w:tc>
          <w:tcPr>
            <w:tcW w:w="4082" w:type="dxa"/>
            <w:tcBorders>
              <w:top w:val="double" w:sz="4" w:space="0" w:color="auto"/>
              <w:left w:val="nil"/>
              <w:bottom w:val="nil"/>
              <w:right w:val="nil"/>
            </w:tcBorders>
            <w:shd w:val="clear" w:color="auto" w:fill="FFFFFF"/>
            <w:vAlign w:val="center"/>
          </w:tcPr>
          <w:p w:rsidR="00B93021" w:rsidRDefault="005225AF">
            <w:pPr>
              <w:pStyle w:val="Tabellcell"/>
            </w:pPr>
            <w:r>
              <w:rPr>
                <w:b/>
              </w:rPr>
              <w:t>Kassaflöde från investeringsverksamheten</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-37 055</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-42 764</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-25 466</w:t>
            </w:r>
          </w:p>
        </w:tc>
        <w:tc>
          <w:tcPr>
            <w:tcW w:w="1247" w:type="dxa"/>
            <w:tcBorders>
              <w:top w:val="double" w:sz="4" w:space="0" w:color="auto"/>
              <w:left w:val="nil"/>
              <w:bottom w:val="nil"/>
              <w:right w:val="nil"/>
            </w:tcBorders>
            <w:shd w:val="clear" w:color="auto" w:fill="FFFFFF"/>
            <w:vAlign w:val="center"/>
          </w:tcPr>
          <w:p w:rsidR="00B93021" w:rsidRDefault="005225AF">
            <w:pPr>
              <w:pStyle w:val="Tabellcell"/>
              <w:jc w:val="right"/>
            </w:pPr>
            <w:r>
              <w:t>-30 930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rPr>
                <w:b/>
              </w:rPr>
              <w:t>FINANSIERINGSVERKSAMHETEN</w:t>
            </w: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Nyupptagna lån</w:t>
            </w:r>
          </w:p>
        </w:tc>
        <w:tc>
          <w:tcPr>
            <w:tcW w:w="1247" w:type="dxa"/>
            <w:tcBorders>
              <w:top w:val="nil"/>
              <w:left w:val="nil"/>
              <w:bottom w:val="nil"/>
              <w:right w:val="nil"/>
            </w:tcBorders>
            <w:shd w:val="clear" w:color="auto" w:fill="FFFFFF"/>
            <w:vAlign w:val="center"/>
          </w:tcPr>
          <w:p w:rsidR="00B93021" w:rsidRDefault="005225AF">
            <w:pPr>
              <w:pStyle w:val="Tabellcell"/>
              <w:jc w:val="right"/>
            </w:pPr>
            <w:r>
              <w:t>5 000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Amortering av skulder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-11 000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-6 000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Ökning av långfristiga fordringar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t>Minskning av långfristiga fordringar</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rPr>
                <w:b/>
              </w:rPr>
              <w:t>Kassaflöde från finansieringsverksamheten</w:t>
            </w:r>
          </w:p>
        </w:tc>
        <w:tc>
          <w:tcPr>
            <w:tcW w:w="1247" w:type="dxa"/>
            <w:tcBorders>
              <w:top w:val="nil"/>
              <w:left w:val="nil"/>
              <w:bottom w:val="nil"/>
              <w:right w:val="nil"/>
            </w:tcBorders>
            <w:shd w:val="clear" w:color="auto" w:fill="FFFFFF"/>
            <w:vAlign w:val="center"/>
          </w:tcPr>
          <w:p w:rsidR="00B93021" w:rsidRDefault="005225AF">
            <w:pPr>
              <w:pStyle w:val="Tabellcell"/>
              <w:jc w:val="right"/>
            </w:pPr>
            <w:r>
              <w:t>5 000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-11 000</w:t>
            </w:r>
          </w:p>
        </w:tc>
        <w:tc>
          <w:tcPr>
            <w:tcW w:w="1247" w:type="dxa"/>
            <w:tcBorders>
              <w:top w:val="nil"/>
              <w:left w:val="nil"/>
              <w:bottom w:val="nil"/>
              <w:right w:val="nil"/>
            </w:tcBorders>
            <w:shd w:val="clear" w:color="auto" w:fill="FFFFFF"/>
            <w:vAlign w:val="center"/>
          </w:tcPr>
          <w:p w:rsidR="00B93021" w:rsidRDefault="005225AF">
            <w:pPr>
              <w:pStyle w:val="Tabellcell"/>
              <w:jc w:val="right"/>
            </w:pPr>
            <w:r>
              <w:t>-6 000</w:t>
            </w:r>
          </w:p>
        </w:tc>
      </w:tr>
      <w:tr w:rsidR="00B93021">
        <w:tc>
          <w:tcPr>
            <w:tcW w:w="4082"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vAlign w:val="center"/>
          </w:tcPr>
          <w:p w:rsidR="00B93021" w:rsidRDefault="00B93021">
            <w:pPr>
              <w:pStyle w:val="Tabellcell"/>
            </w:pPr>
          </w:p>
        </w:tc>
      </w:tr>
      <w:tr w:rsidR="00B93021">
        <w:tc>
          <w:tcPr>
            <w:tcW w:w="4082" w:type="dxa"/>
            <w:tcBorders>
              <w:top w:val="nil"/>
              <w:left w:val="nil"/>
              <w:bottom w:val="nil"/>
              <w:right w:val="nil"/>
            </w:tcBorders>
            <w:shd w:val="clear" w:color="auto" w:fill="FFFFFF"/>
            <w:vAlign w:val="center"/>
          </w:tcPr>
          <w:p w:rsidR="00B93021" w:rsidRDefault="005225AF">
            <w:pPr>
              <w:pStyle w:val="Tabellcell"/>
            </w:pPr>
            <w:r>
              <w:rPr>
                <w:b/>
              </w:rPr>
              <w:t>Årets kassaflöde</w:t>
            </w:r>
          </w:p>
        </w:tc>
        <w:tc>
          <w:tcPr>
            <w:tcW w:w="1247" w:type="dxa"/>
            <w:tcBorders>
              <w:top w:val="nil"/>
              <w:left w:val="nil"/>
              <w:bottom w:val="nil"/>
              <w:right w:val="nil"/>
            </w:tcBorders>
            <w:shd w:val="clear" w:color="auto" w:fill="FFFFFF"/>
            <w:vAlign w:val="center"/>
          </w:tcPr>
          <w:p w:rsidR="00B93021" w:rsidRDefault="005225AF">
            <w:pPr>
              <w:pStyle w:val="Tabellcell"/>
              <w:jc w:val="right"/>
            </w:pPr>
            <w:r>
              <w:rPr>
                <w:b/>
              </w:rPr>
              <w:t>-407</w:t>
            </w:r>
          </w:p>
        </w:tc>
        <w:tc>
          <w:tcPr>
            <w:tcW w:w="1247" w:type="dxa"/>
            <w:tcBorders>
              <w:top w:val="nil"/>
              <w:left w:val="nil"/>
              <w:bottom w:val="nil"/>
              <w:right w:val="nil"/>
            </w:tcBorders>
            <w:shd w:val="clear" w:color="auto" w:fill="FFFFFF"/>
            <w:vAlign w:val="center"/>
          </w:tcPr>
          <w:p w:rsidR="00B93021" w:rsidRDefault="005225AF">
            <w:pPr>
              <w:pStyle w:val="Tabellcell"/>
              <w:jc w:val="right"/>
            </w:pPr>
            <w:r>
              <w:rPr>
                <w:b/>
              </w:rPr>
              <w:t>183</w:t>
            </w:r>
          </w:p>
        </w:tc>
        <w:tc>
          <w:tcPr>
            <w:tcW w:w="1247" w:type="dxa"/>
            <w:tcBorders>
              <w:top w:val="nil"/>
              <w:left w:val="nil"/>
              <w:bottom w:val="nil"/>
              <w:right w:val="nil"/>
            </w:tcBorders>
            <w:shd w:val="clear" w:color="auto" w:fill="FFFFFF"/>
            <w:vAlign w:val="center"/>
          </w:tcPr>
          <w:p w:rsidR="00B93021" w:rsidRDefault="005225AF">
            <w:pPr>
              <w:pStyle w:val="Tabellcell"/>
              <w:jc w:val="right"/>
            </w:pPr>
            <w:r>
              <w:rPr>
                <w:b/>
              </w:rPr>
              <w:t>204</w:t>
            </w:r>
          </w:p>
        </w:tc>
        <w:tc>
          <w:tcPr>
            <w:tcW w:w="1247" w:type="dxa"/>
            <w:tcBorders>
              <w:top w:val="nil"/>
              <w:left w:val="nil"/>
              <w:bottom w:val="nil"/>
              <w:right w:val="nil"/>
            </w:tcBorders>
            <w:shd w:val="clear" w:color="auto" w:fill="FFFFFF"/>
            <w:vAlign w:val="center"/>
          </w:tcPr>
          <w:p w:rsidR="00B93021" w:rsidRDefault="005225AF">
            <w:pPr>
              <w:pStyle w:val="Tabellcell"/>
              <w:jc w:val="right"/>
            </w:pPr>
            <w:r>
              <w:rPr>
                <w:b/>
              </w:rPr>
              <w:t>271</w:t>
            </w:r>
          </w:p>
        </w:tc>
      </w:tr>
    </w:tbl>
    <w:p w:rsidR="00BE0CF8" w:rsidRDefault="00BE0CF8"/>
    <w:sectPr w:rsidR="00BE0CF8">
      <w:headerReference w:type="even" r:id="rId16"/>
      <w:headerReference w:type="default" r:id="rId17"/>
      <w:footerReference w:type="default" r:id="rId18"/>
      <w:headerReference w:type="first" r:id="rId19"/>
      <w:footerReference w:type="first" r:id="rId20"/>
      <w:type w:val="continuous"/>
      <w:pgSz w:w="11906" w:h="16838"/>
      <w:pgMar w:top="1134" w:right="1417" w:bottom="1134" w:left="1417"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66" w:rsidRDefault="00352666" w:rsidP="00FD14E4">
      <w:pPr>
        <w:spacing w:after="0" w:line="240" w:lineRule="auto"/>
      </w:pPr>
      <w:r>
        <w:separator/>
      </w:r>
    </w:p>
  </w:endnote>
  <w:endnote w:type="continuationSeparator" w:id="0">
    <w:p w:rsidR="00352666" w:rsidRDefault="00352666"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66" w:rsidRPr="00CD45C4" w:rsidRDefault="00352666" w:rsidP="00D06AFF">
    <w:pPr>
      <w:pStyle w:val="Sidfot"/>
      <w:tabs>
        <w:tab w:val="left" w:pos="8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66" w:rsidRPr="0015367B" w:rsidRDefault="00352666">
    <w:pPr>
      <w:pStyle w:val="Sidfot"/>
      <w:rPr>
        <w:color w:val="FFFFFF" w:themeColor="background1"/>
      </w:rPr>
    </w:pPr>
    <w:r>
      <w:rPr>
        <w:noProof/>
        <w:lang w:eastAsia="sv-SE"/>
      </w:rPr>
      <w:drawing>
        <wp:inline distT="0" distB="0" distL="0" distR="0" wp14:anchorId="392AD973" wp14:editId="3BE4DF01">
          <wp:extent cx="6115685" cy="523240"/>
          <wp:effectExtent l="0" t="0" r="0" b="0"/>
          <wp:docPr id="11" name="Bild 2" descr="Dekor A4 st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 A4 ståe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523240"/>
                  </a:xfrm>
                  <a:prstGeom prst="rect">
                    <a:avLst/>
                  </a:prstGeom>
                  <a:noFill/>
                  <a:ln>
                    <a:noFill/>
                  </a:ln>
                </pic:spPr>
              </pic:pic>
            </a:graphicData>
          </a:graphic>
        </wp:inline>
      </w:drawing>
    </w:r>
    <w:r>
      <w:t xml:space="preserve"> </w:t>
    </w:r>
    <w:r w:rsidRPr="0015367B">
      <w:rPr>
        <w:color w:val="FFFFFF" w:themeColor="background1"/>
      </w:rPr>
      <w:t>Fastställd a</w:t>
    </w:r>
    <w:r>
      <w:rPr>
        <w:color w:val="FFFFFF" w:themeColor="background1"/>
      </w:rPr>
      <w:t>v K</w:t>
    </w:r>
    <w:r w:rsidRPr="0015367B">
      <w:rPr>
        <w:color w:val="FFFFFF" w:themeColor="background1"/>
      </w:rPr>
      <w:t xml:space="preserve">ommunfullmäktige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66" w:rsidRDefault="00352666" w:rsidP="00FD14E4">
      <w:pPr>
        <w:spacing w:after="0" w:line="240" w:lineRule="auto"/>
      </w:pPr>
      <w:r>
        <w:separator/>
      </w:r>
    </w:p>
  </w:footnote>
  <w:footnote w:type="continuationSeparator" w:id="0">
    <w:p w:rsidR="00352666" w:rsidRDefault="00352666"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66" w:rsidRDefault="00352666"/>
  <w:p w:rsidR="00352666" w:rsidRDefault="00352666"/>
  <w:p w:rsidR="00352666" w:rsidRDefault="00352666"/>
  <w:p w:rsidR="00352666" w:rsidRDefault="003526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678"/>
      <w:gridCol w:w="2814"/>
      <w:gridCol w:w="2006"/>
    </w:tblGrid>
    <w:tr w:rsidR="00352666" w:rsidRPr="003F660D">
      <w:trPr>
        <w:cantSplit/>
        <w:trHeight w:hRule="exact" w:val="227"/>
      </w:trPr>
      <w:tc>
        <w:tcPr>
          <w:tcW w:w="4678" w:type="dxa"/>
          <w:vMerge w:val="restart"/>
          <w:shd w:val="clear" w:color="auto" w:fill="auto"/>
          <w:tcMar>
            <w:left w:w="0" w:type="dxa"/>
          </w:tcMar>
        </w:tcPr>
        <w:p w:rsidR="00352666" w:rsidRPr="00CA5297" w:rsidRDefault="00352666" w:rsidP="00D06AFF">
          <w:pPr>
            <w:pStyle w:val="Sidfot"/>
          </w:pPr>
          <w:r>
            <w:rPr>
              <w:noProof/>
              <w:lang w:eastAsia="sv-SE"/>
            </w:rPr>
            <w:drawing>
              <wp:inline distT="0" distB="0" distL="0" distR="0" wp14:anchorId="3D9A9B0C" wp14:editId="6F3AEB9B">
                <wp:extent cx="1504950" cy="733425"/>
                <wp:effectExtent l="0" t="0" r="0" b="9525"/>
                <wp:docPr id="13" name="Bildobjekt 13" descr="Vindeln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Vindeln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p w:rsidR="00352666" w:rsidRPr="00CA5297" w:rsidRDefault="00352666" w:rsidP="00D06AFF">
          <w:pPr>
            <w:pStyle w:val="Sidfot"/>
          </w:pPr>
        </w:p>
      </w:tc>
      <w:tc>
        <w:tcPr>
          <w:tcW w:w="2814" w:type="dxa"/>
        </w:tcPr>
        <w:p w:rsidR="00352666" w:rsidRPr="009241B0" w:rsidRDefault="00352666" w:rsidP="00D06AFF">
          <w:pPr>
            <w:pStyle w:val="Sidfot"/>
            <w:ind w:left="-108"/>
          </w:pPr>
          <w:r w:rsidRPr="009241B0">
            <w:t>Vindelns kommuns verksamhetsplan med budget 2023-2026</w:t>
          </w:r>
        </w:p>
        <w:p w:rsidR="00352666" w:rsidRDefault="00352666" w:rsidP="00D06AFF">
          <w:pPr>
            <w:pStyle w:val="Sidfot"/>
            <w:ind w:left="-108"/>
          </w:pPr>
        </w:p>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right" w:pos="2006"/>
            </w:tabs>
          </w:pPr>
          <w:r w:rsidRPr="00CA5297">
            <w:tab/>
            <w:t xml:space="preserve">Sida </w:t>
          </w:r>
          <w:r>
            <w:fldChar w:fldCharType="begin"/>
          </w:r>
          <w:r>
            <w:instrText xml:space="preserve"> PAGE </w:instrText>
          </w:r>
          <w:r>
            <w:fldChar w:fldCharType="separate"/>
          </w:r>
          <w:r w:rsidR="00CC1902">
            <w:rPr>
              <w:noProof/>
            </w:rPr>
            <w:t>15</w:t>
          </w:r>
          <w:r>
            <w:fldChar w:fldCharType="end"/>
          </w:r>
          <w:r w:rsidRPr="00CA5297">
            <w:t>(</w:t>
          </w:r>
          <w:r w:rsidR="00CC1902">
            <w:fldChar w:fldCharType="begin"/>
          </w:r>
          <w:r w:rsidR="00CC1902">
            <w:instrText xml:space="preserve"> NUMPAGES </w:instrText>
          </w:r>
          <w:r w:rsidR="00CC1902">
            <w:fldChar w:fldCharType="separate"/>
          </w:r>
          <w:r w:rsidR="00CC1902">
            <w:rPr>
              <w:noProof/>
            </w:rPr>
            <w:t>15</w:t>
          </w:r>
          <w:r w:rsidR="00CC1902">
            <w:rPr>
              <w:noProof/>
            </w:rPr>
            <w:fldChar w:fldCharType="end"/>
          </w:r>
          <w:r w:rsidRPr="00CA5297">
            <w:t>)</w:t>
          </w:r>
        </w:p>
      </w:tc>
    </w:tr>
    <w:tr w:rsidR="00352666" w:rsidRPr="003F660D">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814" w:type="dxa"/>
        </w:tcPr>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center" w:pos="949"/>
              <w:tab w:val="right" w:pos="2006"/>
            </w:tabs>
          </w:pPr>
        </w:p>
      </w:tc>
    </w:tr>
    <w:tr w:rsidR="00352666" w:rsidRPr="003F660D">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814" w:type="dxa"/>
        </w:tcPr>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right" w:pos="2006"/>
            </w:tabs>
          </w:pPr>
        </w:p>
      </w:tc>
    </w:tr>
    <w:tr w:rsidR="00352666" w:rsidRPr="003F660D">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814" w:type="dxa"/>
        </w:tcPr>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center" w:pos="949"/>
              <w:tab w:val="right" w:pos="2006"/>
            </w:tabs>
          </w:pPr>
        </w:p>
      </w:tc>
    </w:tr>
    <w:tr w:rsidR="00352666" w:rsidRPr="003F660D">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814" w:type="dxa"/>
        </w:tcPr>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center" w:pos="949"/>
              <w:tab w:val="right" w:pos="2006"/>
            </w:tabs>
          </w:pPr>
        </w:p>
      </w:tc>
    </w:tr>
    <w:tr w:rsidR="00352666" w:rsidRPr="003F660D">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814" w:type="dxa"/>
        </w:tcPr>
        <w:p w:rsidR="00352666" w:rsidRPr="00CA5297" w:rsidRDefault="00352666" w:rsidP="00D06AFF">
          <w:pPr>
            <w:pStyle w:val="Sidfot"/>
            <w:ind w:left="-108"/>
          </w:pPr>
        </w:p>
      </w:tc>
      <w:tc>
        <w:tcPr>
          <w:tcW w:w="2006" w:type="dxa"/>
          <w:tcMar>
            <w:left w:w="0" w:type="dxa"/>
          </w:tcMar>
        </w:tcPr>
        <w:p w:rsidR="00352666" w:rsidRPr="00CA5297" w:rsidRDefault="00352666" w:rsidP="00D06AFF">
          <w:pPr>
            <w:pStyle w:val="Sidfot"/>
            <w:tabs>
              <w:tab w:val="center" w:pos="949"/>
              <w:tab w:val="right" w:pos="2006"/>
            </w:tabs>
          </w:pPr>
        </w:p>
      </w:tc>
    </w:tr>
  </w:tbl>
  <w:p w:rsidR="00352666" w:rsidRPr="00DF0A3D" w:rsidRDefault="00AD6653" w:rsidP="00AD6653">
    <w:pPr>
      <w:tabs>
        <w:tab w:val="left" w:pos="582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4678"/>
      <w:gridCol w:w="2006"/>
    </w:tblGrid>
    <w:tr w:rsidR="00352666" w:rsidRPr="003F660D" w:rsidTr="00D06AFF">
      <w:trPr>
        <w:gridAfter w:val="1"/>
        <w:wAfter w:w="2006" w:type="dxa"/>
        <w:cantSplit/>
        <w:trHeight w:hRule="exact" w:val="227"/>
      </w:trPr>
      <w:tc>
        <w:tcPr>
          <w:tcW w:w="4678" w:type="dxa"/>
          <w:vMerge w:val="restart"/>
          <w:shd w:val="clear" w:color="auto" w:fill="auto"/>
          <w:tcMar>
            <w:left w:w="0" w:type="dxa"/>
          </w:tcMar>
        </w:tcPr>
        <w:p w:rsidR="00352666" w:rsidRPr="00CA5297" w:rsidRDefault="00352666" w:rsidP="00D06AFF">
          <w:pPr>
            <w:pStyle w:val="Sidfot"/>
          </w:pPr>
          <w:r>
            <w:rPr>
              <w:noProof/>
              <w:lang w:eastAsia="sv-SE"/>
            </w:rPr>
            <w:drawing>
              <wp:inline distT="0" distB="0" distL="0" distR="0" wp14:anchorId="426D87C1" wp14:editId="7EFDC70F">
                <wp:extent cx="1504950" cy="733425"/>
                <wp:effectExtent l="0" t="0" r="0" b="9525"/>
                <wp:docPr id="14" name="Bildobjekt 13" descr="Vindeln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Vindeln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p w:rsidR="00352666" w:rsidRPr="00CA5297" w:rsidRDefault="00352666" w:rsidP="00D06AFF">
          <w:pPr>
            <w:pStyle w:val="Sidfot"/>
          </w:pPr>
        </w:p>
      </w:tc>
    </w:tr>
    <w:tr w:rsidR="00352666" w:rsidRPr="003F660D" w:rsidTr="00D06AFF">
      <w:trPr>
        <w:gridAfter w:val="1"/>
        <w:wAfter w:w="2006" w:type="dxa"/>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r>
    <w:tr w:rsidR="00352666" w:rsidRPr="003F660D" w:rsidTr="00D06AFF">
      <w:trPr>
        <w:gridAfter w:val="1"/>
        <w:wAfter w:w="2006" w:type="dxa"/>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r>
    <w:tr w:rsidR="00352666" w:rsidRPr="003F660D" w:rsidTr="00D06AFF">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006" w:type="dxa"/>
          <w:tcMar>
            <w:left w:w="0" w:type="dxa"/>
          </w:tcMar>
        </w:tcPr>
        <w:p w:rsidR="00352666" w:rsidRPr="00CA5297" w:rsidRDefault="00352666" w:rsidP="00D06AFF">
          <w:pPr>
            <w:pStyle w:val="Sidfot"/>
            <w:tabs>
              <w:tab w:val="center" w:pos="949"/>
              <w:tab w:val="right" w:pos="2006"/>
            </w:tabs>
          </w:pPr>
        </w:p>
      </w:tc>
    </w:tr>
    <w:tr w:rsidR="00352666" w:rsidRPr="003F660D" w:rsidTr="00D06AFF">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006" w:type="dxa"/>
          <w:tcMar>
            <w:left w:w="0" w:type="dxa"/>
          </w:tcMar>
        </w:tcPr>
        <w:p w:rsidR="00352666" w:rsidRPr="00CA5297" w:rsidRDefault="00352666" w:rsidP="00D06AFF">
          <w:pPr>
            <w:pStyle w:val="Sidfot"/>
            <w:tabs>
              <w:tab w:val="center" w:pos="949"/>
              <w:tab w:val="right" w:pos="2006"/>
            </w:tabs>
          </w:pPr>
        </w:p>
      </w:tc>
    </w:tr>
    <w:tr w:rsidR="00352666" w:rsidRPr="003F660D" w:rsidTr="00D06AFF">
      <w:trPr>
        <w:cantSplit/>
        <w:trHeight w:hRule="exact" w:val="227"/>
      </w:trPr>
      <w:tc>
        <w:tcPr>
          <w:tcW w:w="4678" w:type="dxa"/>
          <w:vMerge/>
          <w:shd w:val="clear" w:color="auto" w:fill="auto"/>
          <w:tcMar>
            <w:left w:w="0" w:type="dxa"/>
          </w:tcMar>
        </w:tcPr>
        <w:p w:rsidR="00352666" w:rsidRPr="00CA5297" w:rsidRDefault="00352666" w:rsidP="00D06AFF">
          <w:pPr>
            <w:pStyle w:val="Sidfot"/>
            <w:rPr>
              <w:lang w:eastAsia="sv-SE"/>
            </w:rPr>
          </w:pPr>
        </w:p>
      </w:tc>
      <w:tc>
        <w:tcPr>
          <w:tcW w:w="2006" w:type="dxa"/>
          <w:tcMar>
            <w:left w:w="0" w:type="dxa"/>
          </w:tcMar>
        </w:tcPr>
        <w:p w:rsidR="00352666" w:rsidRPr="00CA5297" w:rsidRDefault="00352666" w:rsidP="00D06AFF">
          <w:pPr>
            <w:pStyle w:val="Sidfot"/>
            <w:tabs>
              <w:tab w:val="center" w:pos="949"/>
              <w:tab w:val="right" w:pos="2006"/>
            </w:tabs>
          </w:pPr>
        </w:p>
      </w:tc>
    </w:tr>
  </w:tbl>
  <w:p w:rsidR="00352666" w:rsidRDefault="003526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163B"/>
    <w:rsid w:val="00027552"/>
    <w:rsid w:val="000C278E"/>
    <w:rsid w:val="001233CD"/>
    <w:rsid w:val="00127D82"/>
    <w:rsid w:val="00160DD2"/>
    <w:rsid w:val="001843E6"/>
    <w:rsid w:val="001B0017"/>
    <w:rsid w:val="001D0C89"/>
    <w:rsid w:val="001E34D9"/>
    <w:rsid w:val="002A012C"/>
    <w:rsid w:val="002B32D9"/>
    <w:rsid w:val="00305336"/>
    <w:rsid w:val="0031706A"/>
    <w:rsid w:val="00326D90"/>
    <w:rsid w:val="0033640E"/>
    <w:rsid w:val="00342AB7"/>
    <w:rsid w:val="00352666"/>
    <w:rsid w:val="003A40E9"/>
    <w:rsid w:val="003B4ABF"/>
    <w:rsid w:val="003D0963"/>
    <w:rsid w:val="00405E3D"/>
    <w:rsid w:val="00416ADD"/>
    <w:rsid w:val="004850B1"/>
    <w:rsid w:val="004A08E3"/>
    <w:rsid w:val="00503904"/>
    <w:rsid w:val="00514099"/>
    <w:rsid w:val="005225AF"/>
    <w:rsid w:val="0057086E"/>
    <w:rsid w:val="005A03D3"/>
    <w:rsid w:val="005A4EDC"/>
    <w:rsid w:val="005E7669"/>
    <w:rsid w:val="00623030"/>
    <w:rsid w:val="00656BC9"/>
    <w:rsid w:val="006B74B7"/>
    <w:rsid w:val="006F5796"/>
    <w:rsid w:val="006F702C"/>
    <w:rsid w:val="00704255"/>
    <w:rsid w:val="00704C58"/>
    <w:rsid w:val="00751C70"/>
    <w:rsid w:val="007A46F9"/>
    <w:rsid w:val="007A6F6A"/>
    <w:rsid w:val="007C438A"/>
    <w:rsid w:val="007D03BE"/>
    <w:rsid w:val="007F0C07"/>
    <w:rsid w:val="00803EA2"/>
    <w:rsid w:val="008071EC"/>
    <w:rsid w:val="00810BCE"/>
    <w:rsid w:val="008277D0"/>
    <w:rsid w:val="008A28D0"/>
    <w:rsid w:val="008E1B36"/>
    <w:rsid w:val="008F7D4C"/>
    <w:rsid w:val="00932BB2"/>
    <w:rsid w:val="00943B00"/>
    <w:rsid w:val="00962D10"/>
    <w:rsid w:val="00970054"/>
    <w:rsid w:val="009A0BAF"/>
    <w:rsid w:val="009D0096"/>
    <w:rsid w:val="009D2683"/>
    <w:rsid w:val="00A06539"/>
    <w:rsid w:val="00A24B46"/>
    <w:rsid w:val="00A33522"/>
    <w:rsid w:val="00A86C9B"/>
    <w:rsid w:val="00AA216E"/>
    <w:rsid w:val="00AA725E"/>
    <w:rsid w:val="00AB0EC1"/>
    <w:rsid w:val="00AD0A0D"/>
    <w:rsid w:val="00AD6653"/>
    <w:rsid w:val="00AF34E7"/>
    <w:rsid w:val="00AF5336"/>
    <w:rsid w:val="00B161D4"/>
    <w:rsid w:val="00B50452"/>
    <w:rsid w:val="00B7025F"/>
    <w:rsid w:val="00B93021"/>
    <w:rsid w:val="00BE0CF8"/>
    <w:rsid w:val="00BE272B"/>
    <w:rsid w:val="00C23D5C"/>
    <w:rsid w:val="00C73373"/>
    <w:rsid w:val="00C75E71"/>
    <w:rsid w:val="00C91C90"/>
    <w:rsid w:val="00CA18E8"/>
    <w:rsid w:val="00CA1E51"/>
    <w:rsid w:val="00CB0C4B"/>
    <w:rsid w:val="00CB7232"/>
    <w:rsid w:val="00CC1902"/>
    <w:rsid w:val="00D026FA"/>
    <w:rsid w:val="00D06AFF"/>
    <w:rsid w:val="00D33F10"/>
    <w:rsid w:val="00D81E48"/>
    <w:rsid w:val="00D83D6D"/>
    <w:rsid w:val="00D8759A"/>
    <w:rsid w:val="00DC09EE"/>
    <w:rsid w:val="00E0191B"/>
    <w:rsid w:val="00E5254C"/>
    <w:rsid w:val="00E77475"/>
    <w:rsid w:val="00E9465B"/>
    <w:rsid w:val="00EF1FBF"/>
    <w:rsid w:val="00F433BA"/>
    <w:rsid w:val="00F44ACC"/>
    <w:rsid w:val="00F55619"/>
    <w:rsid w:val="00F93900"/>
    <w:rsid w:val="00FB4ABD"/>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77CE3"/>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Calibri" w:eastAsiaTheme="majorEastAsia" w:hAnsi="Calibri" w:cstheme="majorBidi"/>
      <w:b/>
      <w:bCs/>
      <w:color w:val="2A2A2A"/>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Calibri" w:eastAsiaTheme="majorEastAsia" w:hAnsi="Calibri" w:cstheme="majorBidi"/>
      <w:b/>
      <w:bCs/>
      <w:color w:val="2A2A2A"/>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Calibri" w:eastAsiaTheme="majorEastAsia" w:hAnsi="Calibri" w:cstheme="majorBidi"/>
      <w:b/>
      <w:bCs/>
      <w:color w:val="2A2A2A"/>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Calibri" w:eastAsiaTheme="majorEastAsia" w:hAnsi="Calibri" w:cstheme="majorBidi"/>
      <w:b/>
      <w:bCs/>
      <w:color w:val="2A2A2A"/>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Calibri" w:eastAsiaTheme="majorEastAsia" w:hAnsi="Calibri" w:cstheme="majorBidi"/>
      <w:b/>
      <w:bCs/>
      <w:color w:val="2A2A2A"/>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Calibri" w:eastAsiaTheme="majorEastAsia" w:hAnsi="Calibri" w:cstheme="majorBidi"/>
      <w:b/>
      <w:bCs/>
      <w:color w:val="2A2A2A"/>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Calibri" w:hAnsi="Calibri"/>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after="0"/>
    </w:pPr>
    <w:rPr>
      <w:rFonts w:ascii="Calibri" w:hAnsi="Calibri"/>
      <w:b/>
      <w:bCs/>
      <w:color w:val="00000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after="0" w:line="240" w:lineRule="auto"/>
    </w:pPr>
    <w:rPr>
      <w:rFonts w:ascii="Calibri" w:hAnsi="Calibri"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Calibri" w:hAnsi="Calibri"/>
      <w:b/>
      <w:bCs/>
      <w:color w:val="000000"/>
      <w:sz w:val="24"/>
      <w:szCs w:val="24"/>
    </w:rPr>
  </w:style>
  <w:style w:type="paragraph" w:customStyle="1" w:styleId="Fastanvisning">
    <w:name w:val="Fastanvisning"/>
    <w:basedOn w:val="Brdtext"/>
    <w:qFormat/>
    <w:rsid w:val="002A012C"/>
    <w:pPr>
      <w:spacing w:line="240" w:lineRule="auto"/>
    </w:pPr>
    <w:rPr>
      <w:rFonts w:ascii="Georgia" w:hAnsi="Georgia"/>
      <w:color w:val="000000"/>
      <w:sz w:val="20"/>
      <w:szCs w:val="2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Georgia" w:hAnsi="Georgia"/>
      <w:color w:val="000000"/>
      <w:sz w:val="20"/>
      <w:szCs w:val="20"/>
    </w:rPr>
  </w:style>
  <w:style w:type="character" w:customStyle="1" w:styleId="BodyTextChar">
    <w:name w:val="BodyText Char"/>
    <w:link w:val="BodyText"/>
    <w:rsid w:val="005A4EDC"/>
    <w:rPr>
      <w:rFonts w:ascii="Georgia" w:hAnsi="Georgia"/>
      <w:b w:val="0"/>
      <w:bCs w:val="0"/>
      <w:i w:val="0"/>
      <w:iCs w:val="0"/>
      <w:sz w:val="20"/>
      <w:szCs w:val="20"/>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ascii="Georgia" w:eastAsiaTheme="minorEastAsia" w:hAnsi="Georgia" w:cstheme="minorBidi"/>
      <w:b/>
      <w:bCs/>
      <w:color w:val="2A2A2A"/>
      <w:sz w:val="20"/>
      <w:szCs w:val="20"/>
    </w:rPr>
  </w:style>
  <w:style w:type="paragraph" w:styleId="Innehll2">
    <w:name w:val="toc 2"/>
    <w:basedOn w:val="Normal"/>
    <w:next w:val="Normal"/>
    <w:autoRedefine/>
    <w:uiPriority w:val="39"/>
    <w:unhideWhenUsed/>
    <w:qFormat/>
    <w:rsid w:val="007A46F9"/>
    <w:pPr>
      <w:tabs>
        <w:tab w:val="right" w:leader="dot" w:pos="9072"/>
      </w:tabs>
      <w:ind w:left="334" w:right="567"/>
    </w:pPr>
    <w:rPr>
      <w:rFonts w:ascii="Georgia" w:hAnsi="Georgia"/>
      <w:color w:val="2A2A2A"/>
      <w:sz w:val="20"/>
      <w:szCs w:val="2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564">
      <w:bodyDiv w:val="1"/>
      <w:marLeft w:val="0"/>
      <w:marRight w:val="0"/>
      <w:marTop w:val="0"/>
      <w:marBottom w:val="0"/>
      <w:divBdr>
        <w:top w:val="none" w:sz="0" w:space="0" w:color="auto"/>
        <w:left w:val="none" w:sz="0" w:space="0" w:color="auto"/>
        <w:bottom w:val="none" w:sz="0" w:space="0" w:color="auto"/>
        <w:right w:val="none" w:sz="0" w:space="0" w:color="auto"/>
      </w:divBdr>
    </w:div>
    <w:div w:id="183399584">
      <w:bodyDiv w:val="1"/>
      <w:marLeft w:val="0"/>
      <w:marRight w:val="0"/>
      <w:marTop w:val="0"/>
      <w:marBottom w:val="0"/>
      <w:divBdr>
        <w:top w:val="none" w:sz="0" w:space="0" w:color="auto"/>
        <w:left w:val="none" w:sz="0" w:space="0" w:color="auto"/>
        <w:bottom w:val="none" w:sz="0" w:space="0" w:color="auto"/>
        <w:right w:val="none" w:sz="0" w:space="0" w:color="auto"/>
      </w:divBdr>
    </w:div>
    <w:div w:id="242878177">
      <w:bodyDiv w:val="1"/>
      <w:marLeft w:val="0"/>
      <w:marRight w:val="0"/>
      <w:marTop w:val="0"/>
      <w:marBottom w:val="0"/>
      <w:divBdr>
        <w:top w:val="none" w:sz="0" w:space="0" w:color="auto"/>
        <w:left w:val="none" w:sz="0" w:space="0" w:color="auto"/>
        <w:bottom w:val="none" w:sz="0" w:space="0" w:color="auto"/>
        <w:right w:val="none" w:sz="0" w:space="0" w:color="auto"/>
      </w:divBdr>
    </w:div>
    <w:div w:id="387415184">
      <w:bodyDiv w:val="1"/>
      <w:marLeft w:val="0"/>
      <w:marRight w:val="0"/>
      <w:marTop w:val="0"/>
      <w:marBottom w:val="0"/>
      <w:divBdr>
        <w:top w:val="none" w:sz="0" w:space="0" w:color="auto"/>
        <w:left w:val="none" w:sz="0" w:space="0" w:color="auto"/>
        <w:bottom w:val="none" w:sz="0" w:space="0" w:color="auto"/>
        <w:right w:val="none" w:sz="0" w:space="0" w:color="auto"/>
      </w:divBdr>
    </w:div>
    <w:div w:id="582378815">
      <w:bodyDiv w:val="1"/>
      <w:marLeft w:val="0"/>
      <w:marRight w:val="0"/>
      <w:marTop w:val="0"/>
      <w:marBottom w:val="0"/>
      <w:divBdr>
        <w:top w:val="none" w:sz="0" w:space="0" w:color="auto"/>
        <w:left w:val="none" w:sz="0" w:space="0" w:color="auto"/>
        <w:bottom w:val="none" w:sz="0" w:space="0" w:color="auto"/>
        <w:right w:val="none" w:sz="0" w:space="0" w:color="auto"/>
      </w:divBdr>
    </w:div>
    <w:div w:id="1066490315">
      <w:bodyDiv w:val="1"/>
      <w:marLeft w:val="0"/>
      <w:marRight w:val="0"/>
      <w:marTop w:val="0"/>
      <w:marBottom w:val="0"/>
      <w:divBdr>
        <w:top w:val="none" w:sz="0" w:space="0" w:color="auto"/>
        <w:left w:val="none" w:sz="0" w:space="0" w:color="auto"/>
        <w:bottom w:val="none" w:sz="0" w:space="0" w:color="auto"/>
        <w:right w:val="none" w:sz="0" w:space="0" w:color="auto"/>
      </w:divBdr>
    </w:div>
    <w:div w:id="1470368297">
      <w:bodyDiv w:val="1"/>
      <w:marLeft w:val="0"/>
      <w:marRight w:val="0"/>
      <w:marTop w:val="0"/>
      <w:marBottom w:val="0"/>
      <w:divBdr>
        <w:top w:val="none" w:sz="0" w:space="0" w:color="auto"/>
        <w:left w:val="none" w:sz="0" w:space="0" w:color="auto"/>
        <w:bottom w:val="none" w:sz="0" w:space="0" w:color="auto"/>
        <w:right w:val="none" w:sz="0" w:space="0" w:color="auto"/>
      </w:divBdr>
    </w:div>
    <w:div w:id="1697464098">
      <w:bodyDiv w:val="1"/>
      <w:marLeft w:val="0"/>
      <w:marRight w:val="0"/>
      <w:marTop w:val="0"/>
      <w:marBottom w:val="0"/>
      <w:divBdr>
        <w:top w:val="none" w:sz="0" w:space="0" w:color="auto"/>
        <w:left w:val="none" w:sz="0" w:space="0" w:color="auto"/>
        <w:bottom w:val="none" w:sz="0" w:space="0" w:color="auto"/>
        <w:right w:val="none" w:sz="0" w:space="0" w:color="auto"/>
      </w:divBdr>
    </w:div>
    <w:div w:id="19278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C8A08-F6C4-49E8-BE64-D08D3BB6F2B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sv-SE"/>
        </a:p>
      </dgm:t>
    </dgm:pt>
    <dgm:pt modelId="{CEE30CE0-0973-4370-B828-C4BCB879DD2C}">
      <dgm:prSet phldrT="[Text]"/>
      <dgm:spPr/>
      <dgm:t>
        <a:bodyPr/>
        <a:lstStyle/>
        <a:p>
          <a:r>
            <a:rPr lang="sv-SE"/>
            <a:t>Den kommunala  koncernen</a:t>
          </a:r>
        </a:p>
      </dgm:t>
    </dgm:pt>
    <dgm:pt modelId="{B273608F-BB48-4402-8FA7-161C587001B4}" type="parTrans" cxnId="{F9666509-D9A2-4A77-A9CA-7C3D16E123B3}">
      <dgm:prSet/>
      <dgm:spPr/>
      <dgm:t>
        <a:bodyPr/>
        <a:lstStyle/>
        <a:p>
          <a:endParaRPr lang="sv-SE"/>
        </a:p>
      </dgm:t>
    </dgm:pt>
    <dgm:pt modelId="{88A2E436-3B70-4D41-8C2D-BF31C6F41F60}" type="sibTrans" cxnId="{F9666509-D9A2-4A77-A9CA-7C3D16E123B3}">
      <dgm:prSet/>
      <dgm:spPr/>
      <dgm:t>
        <a:bodyPr/>
        <a:lstStyle/>
        <a:p>
          <a:endParaRPr lang="sv-SE"/>
        </a:p>
      </dgm:t>
    </dgm:pt>
    <dgm:pt modelId="{889F2986-3EB7-4BAC-8A92-CF5682D5E87B}">
      <dgm:prSet phldrT="[Text]"/>
      <dgm:spPr/>
      <dgm:t>
        <a:bodyPr/>
        <a:lstStyle/>
        <a:p>
          <a:r>
            <a:rPr lang="sv-SE"/>
            <a:t>Kommunstyrelse &amp; nämnder</a:t>
          </a:r>
        </a:p>
      </dgm:t>
    </dgm:pt>
    <dgm:pt modelId="{178E7294-8504-4761-8673-587B5313C234}" type="parTrans" cxnId="{6C09F6EA-F8B2-4FFD-93E7-781DD14777C0}">
      <dgm:prSet/>
      <dgm:spPr/>
      <dgm:t>
        <a:bodyPr/>
        <a:lstStyle/>
        <a:p>
          <a:endParaRPr lang="sv-SE"/>
        </a:p>
      </dgm:t>
    </dgm:pt>
    <dgm:pt modelId="{CAF766D1-E2EB-4170-8006-7228829813C7}" type="sibTrans" cxnId="{6C09F6EA-F8B2-4FFD-93E7-781DD14777C0}">
      <dgm:prSet/>
      <dgm:spPr/>
      <dgm:t>
        <a:bodyPr/>
        <a:lstStyle/>
        <a:p>
          <a:endParaRPr lang="sv-SE"/>
        </a:p>
      </dgm:t>
    </dgm:pt>
    <dgm:pt modelId="{4DFD6737-BF85-4E35-BA9A-2DAD6B8124C7}">
      <dgm:prSet phldrT="[Text]"/>
      <dgm:spPr/>
      <dgm:t>
        <a:bodyPr/>
        <a:lstStyle/>
        <a:p>
          <a:r>
            <a:rPr lang="sv-SE"/>
            <a:t>Vindelns kommunkoncern Ab</a:t>
          </a:r>
        </a:p>
      </dgm:t>
    </dgm:pt>
    <dgm:pt modelId="{AAB8AC9B-1030-4ED0-8C3F-21F9BCE0F00F}" type="parTrans" cxnId="{17F092F5-ED8B-468C-ADA3-ACD4EBD153AC}">
      <dgm:prSet/>
      <dgm:spPr/>
      <dgm:t>
        <a:bodyPr/>
        <a:lstStyle/>
        <a:p>
          <a:endParaRPr lang="sv-SE"/>
        </a:p>
      </dgm:t>
    </dgm:pt>
    <dgm:pt modelId="{64BBCCF9-5C2B-4A14-8EB1-08AD3D791934}" type="sibTrans" cxnId="{17F092F5-ED8B-468C-ADA3-ACD4EBD153AC}">
      <dgm:prSet/>
      <dgm:spPr/>
      <dgm:t>
        <a:bodyPr/>
        <a:lstStyle/>
        <a:p>
          <a:endParaRPr lang="sv-SE"/>
        </a:p>
      </dgm:t>
    </dgm:pt>
    <dgm:pt modelId="{4E755713-E517-4B7C-BDA6-4E3C69B46403}">
      <dgm:prSet phldrT="[Text]"/>
      <dgm:spPr/>
      <dgm:t>
        <a:bodyPr/>
        <a:lstStyle/>
        <a:p>
          <a:r>
            <a:rPr lang="sv-SE"/>
            <a:t>Vindelnbostäder AB</a:t>
          </a:r>
        </a:p>
      </dgm:t>
    </dgm:pt>
    <dgm:pt modelId="{9ED65FF6-955E-4F69-A98E-0A13F97E3D43}" type="parTrans" cxnId="{8620FFB9-DE7D-4965-85D8-18932D5FA5CC}">
      <dgm:prSet/>
      <dgm:spPr/>
      <dgm:t>
        <a:bodyPr/>
        <a:lstStyle/>
        <a:p>
          <a:endParaRPr lang="sv-SE"/>
        </a:p>
      </dgm:t>
    </dgm:pt>
    <dgm:pt modelId="{78B6B701-BDEA-48F7-8DFE-0867562976B4}" type="sibTrans" cxnId="{8620FFB9-DE7D-4965-85D8-18932D5FA5CC}">
      <dgm:prSet/>
      <dgm:spPr/>
      <dgm:t>
        <a:bodyPr/>
        <a:lstStyle/>
        <a:p>
          <a:endParaRPr lang="sv-SE"/>
        </a:p>
      </dgm:t>
    </dgm:pt>
    <dgm:pt modelId="{1B3CEAE9-0F89-4522-AF66-CA5E3C9D342F}">
      <dgm:prSet phldrT="[Text]"/>
      <dgm:spPr/>
      <dgm:t>
        <a:bodyPr/>
        <a:lstStyle/>
        <a:p>
          <a:r>
            <a:rPr lang="sv-SE"/>
            <a:t>AB Bubergsgårdens Friluftsanläggning</a:t>
          </a:r>
        </a:p>
      </dgm:t>
    </dgm:pt>
    <dgm:pt modelId="{97C04EDF-8AC6-4C2B-B475-0F3C86CD947B}" type="parTrans" cxnId="{8DD2D3C2-CB69-4A9B-A617-1813BC5E11AE}">
      <dgm:prSet/>
      <dgm:spPr/>
      <dgm:t>
        <a:bodyPr/>
        <a:lstStyle/>
        <a:p>
          <a:endParaRPr lang="sv-SE"/>
        </a:p>
      </dgm:t>
    </dgm:pt>
    <dgm:pt modelId="{F1AA207F-61F9-4B48-B62A-52D0B616A5A5}" type="sibTrans" cxnId="{8DD2D3C2-CB69-4A9B-A617-1813BC5E11AE}">
      <dgm:prSet/>
      <dgm:spPr/>
      <dgm:t>
        <a:bodyPr/>
        <a:lstStyle/>
        <a:p>
          <a:endParaRPr lang="sv-SE"/>
        </a:p>
      </dgm:t>
    </dgm:pt>
    <dgm:pt modelId="{A17376FC-996B-4173-A290-A43A55837CE9}">
      <dgm:prSet phldrT="[Text]"/>
      <dgm:spPr/>
      <dgm:t>
        <a:bodyPr/>
        <a:lstStyle/>
        <a:p>
          <a:r>
            <a:rPr lang="sv-SE"/>
            <a:t>Vindeln Vatten &amp; Avfall AB</a:t>
          </a:r>
        </a:p>
      </dgm:t>
    </dgm:pt>
    <dgm:pt modelId="{E5D190F6-46EF-4906-9E05-8D62DFB9406B}" type="parTrans" cxnId="{0B8B9555-4B9E-45A5-940B-4D4017A35B39}">
      <dgm:prSet/>
      <dgm:spPr/>
      <dgm:t>
        <a:bodyPr/>
        <a:lstStyle/>
        <a:p>
          <a:endParaRPr lang="sv-SE"/>
        </a:p>
      </dgm:t>
    </dgm:pt>
    <dgm:pt modelId="{B8573040-B353-4030-8138-D9F39B2B637B}" type="sibTrans" cxnId="{0B8B9555-4B9E-45A5-940B-4D4017A35B39}">
      <dgm:prSet/>
      <dgm:spPr/>
      <dgm:t>
        <a:bodyPr/>
        <a:lstStyle/>
        <a:p>
          <a:endParaRPr lang="sv-SE"/>
        </a:p>
      </dgm:t>
    </dgm:pt>
    <dgm:pt modelId="{9E4131CA-2FB4-49B9-8A5E-645BECFA1E2E}" type="pres">
      <dgm:prSet presAssocID="{A8DC8A08-F6C4-49E8-BE64-D08D3BB6F2B9}" presName="Name0" presStyleCnt="0">
        <dgm:presLayoutVars>
          <dgm:orgChart val="1"/>
          <dgm:chPref val="1"/>
          <dgm:dir/>
          <dgm:animOne val="branch"/>
          <dgm:animLvl val="lvl"/>
          <dgm:resizeHandles/>
        </dgm:presLayoutVars>
      </dgm:prSet>
      <dgm:spPr/>
      <dgm:t>
        <a:bodyPr/>
        <a:lstStyle/>
        <a:p>
          <a:endParaRPr lang="sv-SE"/>
        </a:p>
      </dgm:t>
    </dgm:pt>
    <dgm:pt modelId="{50488CE8-738C-4A5C-93A7-5FB943725C34}" type="pres">
      <dgm:prSet presAssocID="{CEE30CE0-0973-4370-B828-C4BCB879DD2C}" presName="hierRoot1" presStyleCnt="0">
        <dgm:presLayoutVars>
          <dgm:hierBranch val="init"/>
        </dgm:presLayoutVars>
      </dgm:prSet>
      <dgm:spPr/>
    </dgm:pt>
    <dgm:pt modelId="{E56CB8B7-63B9-43C1-95DE-81887D6A1B73}" type="pres">
      <dgm:prSet presAssocID="{CEE30CE0-0973-4370-B828-C4BCB879DD2C}" presName="rootComposite1" presStyleCnt="0"/>
      <dgm:spPr/>
    </dgm:pt>
    <dgm:pt modelId="{33802A1F-4ABF-4363-BCB7-BECBF3459EB2}" type="pres">
      <dgm:prSet presAssocID="{CEE30CE0-0973-4370-B828-C4BCB879DD2C}" presName="rootText1" presStyleLbl="alignAcc1" presStyleIdx="0" presStyleCnt="0">
        <dgm:presLayoutVars>
          <dgm:chPref val="3"/>
        </dgm:presLayoutVars>
      </dgm:prSet>
      <dgm:spPr/>
      <dgm:t>
        <a:bodyPr/>
        <a:lstStyle/>
        <a:p>
          <a:endParaRPr lang="sv-SE"/>
        </a:p>
      </dgm:t>
    </dgm:pt>
    <dgm:pt modelId="{C2FC4249-7256-46FB-A73A-BBAC5FA88939}" type="pres">
      <dgm:prSet presAssocID="{CEE30CE0-0973-4370-B828-C4BCB879DD2C}" presName="topArc1" presStyleLbl="parChTrans1D1" presStyleIdx="0" presStyleCnt="12"/>
      <dgm:spPr/>
    </dgm:pt>
    <dgm:pt modelId="{B3DB47D1-6B67-4AAC-8224-821C0EABEB30}" type="pres">
      <dgm:prSet presAssocID="{CEE30CE0-0973-4370-B828-C4BCB879DD2C}" presName="bottomArc1" presStyleLbl="parChTrans1D1" presStyleIdx="1" presStyleCnt="12"/>
      <dgm:spPr/>
    </dgm:pt>
    <dgm:pt modelId="{B51D1359-CECA-48B1-8F92-01C71644BB2C}" type="pres">
      <dgm:prSet presAssocID="{CEE30CE0-0973-4370-B828-C4BCB879DD2C}" presName="topConnNode1" presStyleLbl="node1" presStyleIdx="0" presStyleCnt="0"/>
      <dgm:spPr/>
      <dgm:t>
        <a:bodyPr/>
        <a:lstStyle/>
        <a:p>
          <a:endParaRPr lang="sv-SE"/>
        </a:p>
      </dgm:t>
    </dgm:pt>
    <dgm:pt modelId="{88D5F97A-2AA1-469F-BB22-EA53D92A87A6}" type="pres">
      <dgm:prSet presAssocID="{CEE30CE0-0973-4370-B828-C4BCB879DD2C}" presName="hierChild2" presStyleCnt="0"/>
      <dgm:spPr/>
    </dgm:pt>
    <dgm:pt modelId="{6017CBFB-6E2F-4AE4-AD93-B43E781E5890}" type="pres">
      <dgm:prSet presAssocID="{178E7294-8504-4761-8673-587B5313C234}" presName="Name28" presStyleLbl="parChTrans1D2" presStyleIdx="0" presStyleCnt="5"/>
      <dgm:spPr/>
      <dgm:t>
        <a:bodyPr/>
        <a:lstStyle/>
        <a:p>
          <a:endParaRPr lang="sv-SE"/>
        </a:p>
      </dgm:t>
    </dgm:pt>
    <dgm:pt modelId="{3520EAD3-EED6-40A2-B6A0-954D44B4DD89}" type="pres">
      <dgm:prSet presAssocID="{889F2986-3EB7-4BAC-8A92-CF5682D5E87B}" presName="hierRoot2" presStyleCnt="0">
        <dgm:presLayoutVars>
          <dgm:hierBranch val="init"/>
        </dgm:presLayoutVars>
      </dgm:prSet>
      <dgm:spPr/>
    </dgm:pt>
    <dgm:pt modelId="{C656E6DC-F416-47E3-B819-BDD9A80ADAD7}" type="pres">
      <dgm:prSet presAssocID="{889F2986-3EB7-4BAC-8A92-CF5682D5E87B}" presName="rootComposite2" presStyleCnt="0"/>
      <dgm:spPr/>
    </dgm:pt>
    <dgm:pt modelId="{8E217AAF-A98C-4ED7-94CE-1966BD8A746A}" type="pres">
      <dgm:prSet presAssocID="{889F2986-3EB7-4BAC-8A92-CF5682D5E87B}" presName="rootText2" presStyleLbl="alignAcc1" presStyleIdx="0" presStyleCnt="0">
        <dgm:presLayoutVars>
          <dgm:chPref val="3"/>
        </dgm:presLayoutVars>
      </dgm:prSet>
      <dgm:spPr/>
      <dgm:t>
        <a:bodyPr/>
        <a:lstStyle/>
        <a:p>
          <a:endParaRPr lang="sv-SE"/>
        </a:p>
      </dgm:t>
    </dgm:pt>
    <dgm:pt modelId="{F1ABD4FB-C9D3-48C5-A111-ACC8F7602A07}" type="pres">
      <dgm:prSet presAssocID="{889F2986-3EB7-4BAC-8A92-CF5682D5E87B}" presName="topArc2" presStyleLbl="parChTrans1D1" presStyleIdx="2" presStyleCnt="12"/>
      <dgm:spPr/>
    </dgm:pt>
    <dgm:pt modelId="{F7235574-2CEA-4F49-A193-482DF788D3D7}" type="pres">
      <dgm:prSet presAssocID="{889F2986-3EB7-4BAC-8A92-CF5682D5E87B}" presName="bottomArc2" presStyleLbl="parChTrans1D1" presStyleIdx="3" presStyleCnt="12"/>
      <dgm:spPr/>
    </dgm:pt>
    <dgm:pt modelId="{E5F8AEC0-1DB0-4315-8819-DD674036978E}" type="pres">
      <dgm:prSet presAssocID="{889F2986-3EB7-4BAC-8A92-CF5682D5E87B}" presName="topConnNode2" presStyleLbl="node2" presStyleIdx="0" presStyleCnt="0"/>
      <dgm:spPr/>
      <dgm:t>
        <a:bodyPr/>
        <a:lstStyle/>
        <a:p>
          <a:endParaRPr lang="sv-SE"/>
        </a:p>
      </dgm:t>
    </dgm:pt>
    <dgm:pt modelId="{7432261E-C799-4CE5-8B28-899B4E6361D0}" type="pres">
      <dgm:prSet presAssocID="{889F2986-3EB7-4BAC-8A92-CF5682D5E87B}" presName="hierChild4" presStyleCnt="0"/>
      <dgm:spPr/>
    </dgm:pt>
    <dgm:pt modelId="{37778B69-B2AC-4F5F-B0AE-4B86E133FBBB}" type="pres">
      <dgm:prSet presAssocID="{889F2986-3EB7-4BAC-8A92-CF5682D5E87B}" presName="hierChild5" presStyleCnt="0"/>
      <dgm:spPr/>
    </dgm:pt>
    <dgm:pt modelId="{DFB359EA-0BBD-4DD5-97BF-7A11D2E29D84}" type="pres">
      <dgm:prSet presAssocID="{AAB8AC9B-1030-4ED0-8C3F-21F9BCE0F00F}" presName="Name28" presStyleLbl="parChTrans1D2" presStyleIdx="1" presStyleCnt="5"/>
      <dgm:spPr/>
      <dgm:t>
        <a:bodyPr/>
        <a:lstStyle/>
        <a:p>
          <a:endParaRPr lang="sv-SE"/>
        </a:p>
      </dgm:t>
    </dgm:pt>
    <dgm:pt modelId="{F797C98F-6DBE-425F-8B39-6A04F394C6C0}" type="pres">
      <dgm:prSet presAssocID="{4DFD6737-BF85-4E35-BA9A-2DAD6B8124C7}" presName="hierRoot2" presStyleCnt="0">
        <dgm:presLayoutVars>
          <dgm:hierBranch val="init"/>
        </dgm:presLayoutVars>
      </dgm:prSet>
      <dgm:spPr/>
    </dgm:pt>
    <dgm:pt modelId="{7BAD7556-537A-4A3E-9FB1-D6548885A6D8}" type="pres">
      <dgm:prSet presAssocID="{4DFD6737-BF85-4E35-BA9A-2DAD6B8124C7}" presName="rootComposite2" presStyleCnt="0"/>
      <dgm:spPr/>
    </dgm:pt>
    <dgm:pt modelId="{6D85B8E5-0EAD-441B-9D48-8C2E1F4241BE}" type="pres">
      <dgm:prSet presAssocID="{4DFD6737-BF85-4E35-BA9A-2DAD6B8124C7}" presName="rootText2" presStyleLbl="alignAcc1" presStyleIdx="0" presStyleCnt="0">
        <dgm:presLayoutVars>
          <dgm:chPref val="3"/>
        </dgm:presLayoutVars>
      </dgm:prSet>
      <dgm:spPr/>
      <dgm:t>
        <a:bodyPr/>
        <a:lstStyle/>
        <a:p>
          <a:endParaRPr lang="sv-SE"/>
        </a:p>
      </dgm:t>
    </dgm:pt>
    <dgm:pt modelId="{C8199FF9-4432-445A-B9FD-73059DF504ED}" type="pres">
      <dgm:prSet presAssocID="{4DFD6737-BF85-4E35-BA9A-2DAD6B8124C7}" presName="topArc2" presStyleLbl="parChTrans1D1" presStyleIdx="4" presStyleCnt="12"/>
      <dgm:spPr/>
    </dgm:pt>
    <dgm:pt modelId="{85989F08-B23F-4C06-A095-A321EA680983}" type="pres">
      <dgm:prSet presAssocID="{4DFD6737-BF85-4E35-BA9A-2DAD6B8124C7}" presName="bottomArc2" presStyleLbl="parChTrans1D1" presStyleIdx="5" presStyleCnt="12"/>
      <dgm:spPr/>
    </dgm:pt>
    <dgm:pt modelId="{ED8849BB-EE93-4D02-8FA2-E80C2FA2C1E7}" type="pres">
      <dgm:prSet presAssocID="{4DFD6737-BF85-4E35-BA9A-2DAD6B8124C7}" presName="topConnNode2" presStyleLbl="node2" presStyleIdx="0" presStyleCnt="0"/>
      <dgm:spPr/>
      <dgm:t>
        <a:bodyPr/>
        <a:lstStyle/>
        <a:p>
          <a:endParaRPr lang="sv-SE"/>
        </a:p>
      </dgm:t>
    </dgm:pt>
    <dgm:pt modelId="{4890012E-1C52-4E49-8FF6-BAC4AFAFC543}" type="pres">
      <dgm:prSet presAssocID="{4DFD6737-BF85-4E35-BA9A-2DAD6B8124C7}" presName="hierChild4" presStyleCnt="0"/>
      <dgm:spPr/>
    </dgm:pt>
    <dgm:pt modelId="{42FD0D92-7CC5-429D-9A49-7712A5C090FE}" type="pres">
      <dgm:prSet presAssocID="{4DFD6737-BF85-4E35-BA9A-2DAD6B8124C7}" presName="hierChild5" presStyleCnt="0"/>
      <dgm:spPr/>
    </dgm:pt>
    <dgm:pt modelId="{CC2D496D-5CEE-4D13-A3A0-E252AA6AB98D}" type="pres">
      <dgm:prSet presAssocID="{9ED65FF6-955E-4F69-A98E-0A13F97E3D43}" presName="Name28" presStyleLbl="parChTrans1D2" presStyleIdx="2" presStyleCnt="5"/>
      <dgm:spPr/>
      <dgm:t>
        <a:bodyPr/>
        <a:lstStyle/>
        <a:p>
          <a:endParaRPr lang="sv-SE"/>
        </a:p>
      </dgm:t>
    </dgm:pt>
    <dgm:pt modelId="{DFAA6FCE-3E3C-4350-B3AC-A7BEABE3DB86}" type="pres">
      <dgm:prSet presAssocID="{4E755713-E517-4B7C-BDA6-4E3C69B46403}" presName="hierRoot2" presStyleCnt="0">
        <dgm:presLayoutVars>
          <dgm:hierBranch val="init"/>
        </dgm:presLayoutVars>
      </dgm:prSet>
      <dgm:spPr/>
    </dgm:pt>
    <dgm:pt modelId="{0C816618-BB45-4D41-85A4-D385274644D4}" type="pres">
      <dgm:prSet presAssocID="{4E755713-E517-4B7C-BDA6-4E3C69B46403}" presName="rootComposite2" presStyleCnt="0"/>
      <dgm:spPr/>
    </dgm:pt>
    <dgm:pt modelId="{E9E17401-8E45-4776-8894-0AA084730554}" type="pres">
      <dgm:prSet presAssocID="{4E755713-E517-4B7C-BDA6-4E3C69B46403}" presName="rootText2" presStyleLbl="alignAcc1" presStyleIdx="0" presStyleCnt="0">
        <dgm:presLayoutVars>
          <dgm:chPref val="3"/>
        </dgm:presLayoutVars>
      </dgm:prSet>
      <dgm:spPr/>
      <dgm:t>
        <a:bodyPr/>
        <a:lstStyle/>
        <a:p>
          <a:endParaRPr lang="sv-SE"/>
        </a:p>
      </dgm:t>
    </dgm:pt>
    <dgm:pt modelId="{29245309-1FEE-4AF0-99AB-EFB491FF75D0}" type="pres">
      <dgm:prSet presAssocID="{4E755713-E517-4B7C-BDA6-4E3C69B46403}" presName="topArc2" presStyleLbl="parChTrans1D1" presStyleIdx="6" presStyleCnt="12"/>
      <dgm:spPr/>
    </dgm:pt>
    <dgm:pt modelId="{02AEC2DF-91CB-43C5-8A73-9E5120687C46}" type="pres">
      <dgm:prSet presAssocID="{4E755713-E517-4B7C-BDA6-4E3C69B46403}" presName="bottomArc2" presStyleLbl="parChTrans1D1" presStyleIdx="7" presStyleCnt="12"/>
      <dgm:spPr/>
    </dgm:pt>
    <dgm:pt modelId="{751FCC50-898C-4C1F-8A4D-75804AA57D2D}" type="pres">
      <dgm:prSet presAssocID="{4E755713-E517-4B7C-BDA6-4E3C69B46403}" presName="topConnNode2" presStyleLbl="node2" presStyleIdx="0" presStyleCnt="0"/>
      <dgm:spPr/>
      <dgm:t>
        <a:bodyPr/>
        <a:lstStyle/>
        <a:p>
          <a:endParaRPr lang="sv-SE"/>
        </a:p>
      </dgm:t>
    </dgm:pt>
    <dgm:pt modelId="{9E0FF71A-21EA-4481-AAB3-71BA1F1FB4B1}" type="pres">
      <dgm:prSet presAssocID="{4E755713-E517-4B7C-BDA6-4E3C69B46403}" presName="hierChild4" presStyleCnt="0"/>
      <dgm:spPr/>
    </dgm:pt>
    <dgm:pt modelId="{83E749E7-D617-4107-B035-A9B86D03197A}" type="pres">
      <dgm:prSet presAssocID="{4E755713-E517-4B7C-BDA6-4E3C69B46403}" presName="hierChild5" presStyleCnt="0"/>
      <dgm:spPr/>
    </dgm:pt>
    <dgm:pt modelId="{79FF2631-0544-4F4F-8D2E-6A40A300950C}" type="pres">
      <dgm:prSet presAssocID="{97C04EDF-8AC6-4C2B-B475-0F3C86CD947B}" presName="Name28" presStyleLbl="parChTrans1D2" presStyleIdx="3" presStyleCnt="5"/>
      <dgm:spPr/>
      <dgm:t>
        <a:bodyPr/>
        <a:lstStyle/>
        <a:p>
          <a:endParaRPr lang="sv-SE"/>
        </a:p>
      </dgm:t>
    </dgm:pt>
    <dgm:pt modelId="{EF0B0B4A-BD23-4A33-8235-5705436195ED}" type="pres">
      <dgm:prSet presAssocID="{1B3CEAE9-0F89-4522-AF66-CA5E3C9D342F}" presName="hierRoot2" presStyleCnt="0">
        <dgm:presLayoutVars>
          <dgm:hierBranch val="init"/>
        </dgm:presLayoutVars>
      </dgm:prSet>
      <dgm:spPr/>
    </dgm:pt>
    <dgm:pt modelId="{6D378AE6-218F-4EBC-BAD9-4C56AFC5E4C6}" type="pres">
      <dgm:prSet presAssocID="{1B3CEAE9-0F89-4522-AF66-CA5E3C9D342F}" presName="rootComposite2" presStyleCnt="0"/>
      <dgm:spPr/>
    </dgm:pt>
    <dgm:pt modelId="{0E3DB7BF-3EE9-4F9A-9377-BAB44AE34932}" type="pres">
      <dgm:prSet presAssocID="{1B3CEAE9-0F89-4522-AF66-CA5E3C9D342F}" presName="rootText2" presStyleLbl="alignAcc1" presStyleIdx="0" presStyleCnt="0">
        <dgm:presLayoutVars>
          <dgm:chPref val="3"/>
        </dgm:presLayoutVars>
      </dgm:prSet>
      <dgm:spPr/>
      <dgm:t>
        <a:bodyPr/>
        <a:lstStyle/>
        <a:p>
          <a:endParaRPr lang="sv-SE"/>
        </a:p>
      </dgm:t>
    </dgm:pt>
    <dgm:pt modelId="{661D1744-201F-48B3-8FA8-FEE9E3640543}" type="pres">
      <dgm:prSet presAssocID="{1B3CEAE9-0F89-4522-AF66-CA5E3C9D342F}" presName="topArc2" presStyleLbl="parChTrans1D1" presStyleIdx="8" presStyleCnt="12"/>
      <dgm:spPr/>
    </dgm:pt>
    <dgm:pt modelId="{D8201F3C-8D80-4EAC-8130-D1973D0BBC4F}" type="pres">
      <dgm:prSet presAssocID="{1B3CEAE9-0F89-4522-AF66-CA5E3C9D342F}" presName="bottomArc2" presStyleLbl="parChTrans1D1" presStyleIdx="9" presStyleCnt="12"/>
      <dgm:spPr/>
    </dgm:pt>
    <dgm:pt modelId="{4B6BFF49-EA20-4A15-9BCD-EDA84A876021}" type="pres">
      <dgm:prSet presAssocID="{1B3CEAE9-0F89-4522-AF66-CA5E3C9D342F}" presName="topConnNode2" presStyleLbl="node2" presStyleIdx="0" presStyleCnt="0"/>
      <dgm:spPr/>
      <dgm:t>
        <a:bodyPr/>
        <a:lstStyle/>
        <a:p>
          <a:endParaRPr lang="sv-SE"/>
        </a:p>
      </dgm:t>
    </dgm:pt>
    <dgm:pt modelId="{4760C09A-2087-4E6E-A741-5BBBE51401BE}" type="pres">
      <dgm:prSet presAssocID="{1B3CEAE9-0F89-4522-AF66-CA5E3C9D342F}" presName="hierChild4" presStyleCnt="0"/>
      <dgm:spPr/>
    </dgm:pt>
    <dgm:pt modelId="{28E71D9D-178D-4816-8740-2319EC8AD725}" type="pres">
      <dgm:prSet presAssocID="{1B3CEAE9-0F89-4522-AF66-CA5E3C9D342F}" presName="hierChild5" presStyleCnt="0"/>
      <dgm:spPr/>
    </dgm:pt>
    <dgm:pt modelId="{5E639D3A-5027-43FC-A81B-0B9F1ABD7274}" type="pres">
      <dgm:prSet presAssocID="{E5D190F6-46EF-4906-9E05-8D62DFB9406B}" presName="Name28" presStyleLbl="parChTrans1D2" presStyleIdx="4" presStyleCnt="5"/>
      <dgm:spPr/>
      <dgm:t>
        <a:bodyPr/>
        <a:lstStyle/>
        <a:p>
          <a:endParaRPr lang="sv-SE"/>
        </a:p>
      </dgm:t>
    </dgm:pt>
    <dgm:pt modelId="{B462B686-F61F-485B-BF66-DF13E2511193}" type="pres">
      <dgm:prSet presAssocID="{A17376FC-996B-4173-A290-A43A55837CE9}" presName="hierRoot2" presStyleCnt="0">
        <dgm:presLayoutVars>
          <dgm:hierBranch val="init"/>
        </dgm:presLayoutVars>
      </dgm:prSet>
      <dgm:spPr/>
    </dgm:pt>
    <dgm:pt modelId="{0645A79C-11AD-4802-B318-4787757A7838}" type="pres">
      <dgm:prSet presAssocID="{A17376FC-996B-4173-A290-A43A55837CE9}" presName="rootComposite2" presStyleCnt="0"/>
      <dgm:spPr/>
    </dgm:pt>
    <dgm:pt modelId="{FC7AA53B-2D8C-467E-B9BA-3789514CA04A}" type="pres">
      <dgm:prSet presAssocID="{A17376FC-996B-4173-A290-A43A55837CE9}" presName="rootText2" presStyleLbl="alignAcc1" presStyleIdx="0" presStyleCnt="0">
        <dgm:presLayoutVars>
          <dgm:chPref val="3"/>
        </dgm:presLayoutVars>
      </dgm:prSet>
      <dgm:spPr/>
      <dgm:t>
        <a:bodyPr/>
        <a:lstStyle/>
        <a:p>
          <a:endParaRPr lang="sv-SE"/>
        </a:p>
      </dgm:t>
    </dgm:pt>
    <dgm:pt modelId="{0B049B19-86A6-486F-A35B-03C9765DA57D}" type="pres">
      <dgm:prSet presAssocID="{A17376FC-996B-4173-A290-A43A55837CE9}" presName="topArc2" presStyleLbl="parChTrans1D1" presStyleIdx="10" presStyleCnt="12"/>
      <dgm:spPr/>
    </dgm:pt>
    <dgm:pt modelId="{4E2FABA4-1040-4401-8569-414C66FED280}" type="pres">
      <dgm:prSet presAssocID="{A17376FC-996B-4173-A290-A43A55837CE9}" presName="bottomArc2" presStyleLbl="parChTrans1D1" presStyleIdx="11" presStyleCnt="12"/>
      <dgm:spPr/>
    </dgm:pt>
    <dgm:pt modelId="{D0457188-B863-44BD-B852-C684C9DCE5F0}" type="pres">
      <dgm:prSet presAssocID="{A17376FC-996B-4173-A290-A43A55837CE9}" presName="topConnNode2" presStyleLbl="node2" presStyleIdx="0" presStyleCnt="0"/>
      <dgm:spPr/>
      <dgm:t>
        <a:bodyPr/>
        <a:lstStyle/>
        <a:p>
          <a:endParaRPr lang="sv-SE"/>
        </a:p>
      </dgm:t>
    </dgm:pt>
    <dgm:pt modelId="{14B178CA-6148-431D-92C5-5CD2C5C9F5B4}" type="pres">
      <dgm:prSet presAssocID="{A17376FC-996B-4173-A290-A43A55837CE9}" presName="hierChild4" presStyleCnt="0"/>
      <dgm:spPr/>
    </dgm:pt>
    <dgm:pt modelId="{BD763F67-C7FB-4582-B653-8C5E280928AC}" type="pres">
      <dgm:prSet presAssocID="{A17376FC-996B-4173-A290-A43A55837CE9}" presName="hierChild5" presStyleCnt="0"/>
      <dgm:spPr/>
    </dgm:pt>
    <dgm:pt modelId="{619BBF48-136E-4DFF-9A45-6E6FCBA647B9}" type="pres">
      <dgm:prSet presAssocID="{CEE30CE0-0973-4370-B828-C4BCB879DD2C}" presName="hierChild3" presStyleCnt="0"/>
      <dgm:spPr/>
    </dgm:pt>
  </dgm:ptLst>
  <dgm:cxnLst>
    <dgm:cxn modelId="{2FC62278-E8AD-4E85-80A0-5FFF3809CC4E}" type="presOf" srcId="{889F2986-3EB7-4BAC-8A92-CF5682D5E87B}" destId="{E5F8AEC0-1DB0-4315-8819-DD674036978E}" srcOrd="1" destOrd="0" presId="urn:microsoft.com/office/officeart/2008/layout/HalfCircleOrganizationChart"/>
    <dgm:cxn modelId="{18A03FBF-25CD-44D0-A96A-ABCD0A7018FF}" type="presOf" srcId="{1B3CEAE9-0F89-4522-AF66-CA5E3C9D342F}" destId="{0E3DB7BF-3EE9-4F9A-9377-BAB44AE34932}" srcOrd="0" destOrd="0" presId="urn:microsoft.com/office/officeart/2008/layout/HalfCircleOrganizationChart"/>
    <dgm:cxn modelId="{612B325D-2C2A-44DE-955D-D70882E40BBB}" type="presOf" srcId="{E5D190F6-46EF-4906-9E05-8D62DFB9406B}" destId="{5E639D3A-5027-43FC-A81B-0B9F1ABD7274}" srcOrd="0" destOrd="0" presId="urn:microsoft.com/office/officeart/2008/layout/HalfCircleOrganizationChart"/>
    <dgm:cxn modelId="{A06E5CCF-1A2B-4BD7-905B-87B6E910AB67}" type="presOf" srcId="{CEE30CE0-0973-4370-B828-C4BCB879DD2C}" destId="{B51D1359-CECA-48B1-8F92-01C71644BB2C}" srcOrd="1" destOrd="0" presId="urn:microsoft.com/office/officeart/2008/layout/HalfCircleOrganizationChart"/>
    <dgm:cxn modelId="{32329BAC-2126-41A0-AC9F-2FF596408F06}" type="presOf" srcId="{178E7294-8504-4761-8673-587B5313C234}" destId="{6017CBFB-6E2F-4AE4-AD93-B43E781E5890}" srcOrd="0" destOrd="0" presId="urn:microsoft.com/office/officeart/2008/layout/HalfCircleOrganizationChart"/>
    <dgm:cxn modelId="{0B8B9555-4B9E-45A5-940B-4D4017A35B39}" srcId="{CEE30CE0-0973-4370-B828-C4BCB879DD2C}" destId="{A17376FC-996B-4173-A290-A43A55837CE9}" srcOrd="4" destOrd="0" parTransId="{E5D190F6-46EF-4906-9E05-8D62DFB9406B}" sibTransId="{B8573040-B353-4030-8138-D9F39B2B637B}"/>
    <dgm:cxn modelId="{D1619055-C3C8-4F0E-8B91-1455ADE2EEA0}" type="presOf" srcId="{9ED65FF6-955E-4F69-A98E-0A13F97E3D43}" destId="{CC2D496D-5CEE-4D13-A3A0-E252AA6AB98D}" srcOrd="0" destOrd="0" presId="urn:microsoft.com/office/officeart/2008/layout/HalfCircleOrganizationChart"/>
    <dgm:cxn modelId="{8620FFB9-DE7D-4965-85D8-18932D5FA5CC}" srcId="{CEE30CE0-0973-4370-B828-C4BCB879DD2C}" destId="{4E755713-E517-4B7C-BDA6-4E3C69B46403}" srcOrd="2" destOrd="0" parTransId="{9ED65FF6-955E-4F69-A98E-0A13F97E3D43}" sibTransId="{78B6B701-BDEA-48F7-8DFE-0867562976B4}"/>
    <dgm:cxn modelId="{6C09F6EA-F8B2-4FFD-93E7-781DD14777C0}" srcId="{CEE30CE0-0973-4370-B828-C4BCB879DD2C}" destId="{889F2986-3EB7-4BAC-8A92-CF5682D5E87B}" srcOrd="0" destOrd="0" parTransId="{178E7294-8504-4761-8673-587B5313C234}" sibTransId="{CAF766D1-E2EB-4170-8006-7228829813C7}"/>
    <dgm:cxn modelId="{FCCFAFAE-C406-4F1C-B01D-8CC05192EF7B}" type="presOf" srcId="{AAB8AC9B-1030-4ED0-8C3F-21F9BCE0F00F}" destId="{DFB359EA-0BBD-4DD5-97BF-7A11D2E29D84}" srcOrd="0" destOrd="0" presId="urn:microsoft.com/office/officeart/2008/layout/HalfCircleOrganizationChart"/>
    <dgm:cxn modelId="{3CC16C4A-FC2E-43CD-8933-963DC193C1D4}" type="presOf" srcId="{A17376FC-996B-4173-A290-A43A55837CE9}" destId="{FC7AA53B-2D8C-467E-B9BA-3789514CA04A}" srcOrd="0" destOrd="0" presId="urn:microsoft.com/office/officeart/2008/layout/HalfCircleOrganizationChart"/>
    <dgm:cxn modelId="{FC277362-9D52-4674-91B3-06E5CA7D51F5}" type="presOf" srcId="{4E755713-E517-4B7C-BDA6-4E3C69B46403}" destId="{E9E17401-8E45-4776-8894-0AA084730554}" srcOrd="0" destOrd="0" presId="urn:microsoft.com/office/officeart/2008/layout/HalfCircleOrganizationChart"/>
    <dgm:cxn modelId="{5461E7F5-8A71-4697-9A69-029B8FD69F1B}" type="presOf" srcId="{1B3CEAE9-0F89-4522-AF66-CA5E3C9D342F}" destId="{4B6BFF49-EA20-4A15-9BCD-EDA84A876021}" srcOrd="1" destOrd="0" presId="urn:microsoft.com/office/officeart/2008/layout/HalfCircleOrganizationChart"/>
    <dgm:cxn modelId="{90853B44-E48D-4B51-8EA9-3477F8DE105A}" type="presOf" srcId="{4DFD6737-BF85-4E35-BA9A-2DAD6B8124C7}" destId="{6D85B8E5-0EAD-441B-9D48-8C2E1F4241BE}" srcOrd="0" destOrd="0" presId="urn:microsoft.com/office/officeart/2008/layout/HalfCircleOrganizationChart"/>
    <dgm:cxn modelId="{81547F63-26E4-4F46-A7F7-E10F014E2C2F}" type="presOf" srcId="{A8DC8A08-F6C4-49E8-BE64-D08D3BB6F2B9}" destId="{9E4131CA-2FB4-49B9-8A5E-645BECFA1E2E}" srcOrd="0" destOrd="0" presId="urn:microsoft.com/office/officeart/2008/layout/HalfCircleOrganizationChart"/>
    <dgm:cxn modelId="{78115472-1A65-4E88-80B5-D67FE967D286}" type="presOf" srcId="{4DFD6737-BF85-4E35-BA9A-2DAD6B8124C7}" destId="{ED8849BB-EE93-4D02-8FA2-E80C2FA2C1E7}" srcOrd="1" destOrd="0" presId="urn:microsoft.com/office/officeart/2008/layout/HalfCircleOrganizationChart"/>
    <dgm:cxn modelId="{8DD2D3C2-CB69-4A9B-A617-1813BC5E11AE}" srcId="{CEE30CE0-0973-4370-B828-C4BCB879DD2C}" destId="{1B3CEAE9-0F89-4522-AF66-CA5E3C9D342F}" srcOrd="3" destOrd="0" parTransId="{97C04EDF-8AC6-4C2B-B475-0F3C86CD947B}" sibTransId="{F1AA207F-61F9-4B48-B62A-52D0B616A5A5}"/>
    <dgm:cxn modelId="{F9666509-D9A2-4A77-A9CA-7C3D16E123B3}" srcId="{A8DC8A08-F6C4-49E8-BE64-D08D3BB6F2B9}" destId="{CEE30CE0-0973-4370-B828-C4BCB879DD2C}" srcOrd="0" destOrd="0" parTransId="{B273608F-BB48-4402-8FA7-161C587001B4}" sibTransId="{88A2E436-3B70-4D41-8C2D-BF31C6F41F60}"/>
    <dgm:cxn modelId="{17F092F5-ED8B-468C-ADA3-ACD4EBD153AC}" srcId="{CEE30CE0-0973-4370-B828-C4BCB879DD2C}" destId="{4DFD6737-BF85-4E35-BA9A-2DAD6B8124C7}" srcOrd="1" destOrd="0" parTransId="{AAB8AC9B-1030-4ED0-8C3F-21F9BCE0F00F}" sibTransId="{64BBCCF9-5C2B-4A14-8EB1-08AD3D791934}"/>
    <dgm:cxn modelId="{36E4F5A6-FB39-4923-94D3-6C8B7D404CD2}" type="presOf" srcId="{4E755713-E517-4B7C-BDA6-4E3C69B46403}" destId="{751FCC50-898C-4C1F-8A4D-75804AA57D2D}" srcOrd="1" destOrd="0" presId="urn:microsoft.com/office/officeart/2008/layout/HalfCircleOrganizationChart"/>
    <dgm:cxn modelId="{CB462267-B21A-4C94-ABB4-6CA24ACC7C21}" type="presOf" srcId="{97C04EDF-8AC6-4C2B-B475-0F3C86CD947B}" destId="{79FF2631-0544-4F4F-8D2E-6A40A300950C}" srcOrd="0" destOrd="0" presId="urn:microsoft.com/office/officeart/2008/layout/HalfCircleOrganizationChart"/>
    <dgm:cxn modelId="{D6CC1F43-FC8E-4B90-A4BB-39BF350AF56C}" type="presOf" srcId="{CEE30CE0-0973-4370-B828-C4BCB879DD2C}" destId="{33802A1F-4ABF-4363-BCB7-BECBF3459EB2}" srcOrd="0" destOrd="0" presId="urn:microsoft.com/office/officeart/2008/layout/HalfCircleOrganizationChart"/>
    <dgm:cxn modelId="{61022113-90C3-4BD4-B26F-620B94670989}" type="presOf" srcId="{A17376FC-996B-4173-A290-A43A55837CE9}" destId="{D0457188-B863-44BD-B852-C684C9DCE5F0}" srcOrd="1" destOrd="0" presId="urn:microsoft.com/office/officeart/2008/layout/HalfCircleOrganizationChart"/>
    <dgm:cxn modelId="{3DFA2BA4-FEB1-40C1-B0C1-D787AF6ACE1B}" type="presOf" srcId="{889F2986-3EB7-4BAC-8A92-CF5682D5E87B}" destId="{8E217AAF-A98C-4ED7-94CE-1966BD8A746A}" srcOrd="0" destOrd="0" presId="urn:microsoft.com/office/officeart/2008/layout/HalfCircleOrganizationChart"/>
    <dgm:cxn modelId="{386BEA3A-E875-40A7-A608-9BB8412E13B1}" type="presParOf" srcId="{9E4131CA-2FB4-49B9-8A5E-645BECFA1E2E}" destId="{50488CE8-738C-4A5C-93A7-5FB943725C34}" srcOrd="0" destOrd="0" presId="urn:microsoft.com/office/officeart/2008/layout/HalfCircleOrganizationChart"/>
    <dgm:cxn modelId="{E1773EE2-DD04-46C5-B41F-BD7856EFFF7B}" type="presParOf" srcId="{50488CE8-738C-4A5C-93A7-5FB943725C34}" destId="{E56CB8B7-63B9-43C1-95DE-81887D6A1B73}" srcOrd="0" destOrd="0" presId="urn:microsoft.com/office/officeart/2008/layout/HalfCircleOrganizationChart"/>
    <dgm:cxn modelId="{41273E83-6484-40A7-9826-C0A810B22B04}" type="presParOf" srcId="{E56CB8B7-63B9-43C1-95DE-81887D6A1B73}" destId="{33802A1F-4ABF-4363-BCB7-BECBF3459EB2}" srcOrd="0" destOrd="0" presId="urn:microsoft.com/office/officeart/2008/layout/HalfCircleOrganizationChart"/>
    <dgm:cxn modelId="{514782FB-3A80-4C31-AD6E-6BBAF0D82C96}" type="presParOf" srcId="{E56CB8B7-63B9-43C1-95DE-81887D6A1B73}" destId="{C2FC4249-7256-46FB-A73A-BBAC5FA88939}" srcOrd="1" destOrd="0" presId="urn:microsoft.com/office/officeart/2008/layout/HalfCircleOrganizationChart"/>
    <dgm:cxn modelId="{74EF75FD-0D66-4949-94DD-E1094D297CE9}" type="presParOf" srcId="{E56CB8B7-63B9-43C1-95DE-81887D6A1B73}" destId="{B3DB47D1-6B67-4AAC-8224-821C0EABEB30}" srcOrd="2" destOrd="0" presId="urn:microsoft.com/office/officeart/2008/layout/HalfCircleOrganizationChart"/>
    <dgm:cxn modelId="{27812AB1-5C91-4CDA-9B8B-F8B2B075473D}" type="presParOf" srcId="{E56CB8B7-63B9-43C1-95DE-81887D6A1B73}" destId="{B51D1359-CECA-48B1-8F92-01C71644BB2C}" srcOrd="3" destOrd="0" presId="urn:microsoft.com/office/officeart/2008/layout/HalfCircleOrganizationChart"/>
    <dgm:cxn modelId="{EDDDD7E6-4108-43B4-9032-201E20934421}" type="presParOf" srcId="{50488CE8-738C-4A5C-93A7-5FB943725C34}" destId="{88D5F97A-2AA1-469F-BB22-EA53D92A87A6}" srcOrd="1" destOrd="0" presId="urn:microsoft.com/office/officeart/2008/layout/HalfCircleOrganizationChart"/>
    <dgm:cxn modelId="{73EC22F3-2929-414A-AE63-8D9C8CB60FBB}" type="presParOf" srcId="{88D5F97A-2AA1-469F-BB22-EA53D92A87A6}" destId="{6017CBFB-6E2F-4AE4-AD93-B43E781E5890}" srcOrd="0" destOrd="0" presId="urn:microsoft.com/office/officeart/2008/layout/HalfCircleOrganizationChart"/>
    <dgm:cxn modelId="{6D552BC5-B397-482C-AF65-ED772E24FB93}" type="presParOf" srcId="{88D5F97A-2AA1-469F-BB22-EA53D92A87A6}" destId="{3520EAD3-EED6-40A2-B6A0-954D44B4DD89}" srcOrd="1" destOrd="0" presId="urn:microsoft.com/office/officeart/2008/layout/HalfCircleOrganizationChart"/>
    <dgm:cxn modelId="{43F9F4FF-4BA1-417D-87FD-7F8AB0551BE6}" type="presParOf" srcId="{3520EAD3-EED6-40A2-B6A0-954D44B4DD89}" destId="{C656E6DC-F416-47E3-B819-BDD9A80ADAD7}" srcOrd="0" destOrd="0" presId="urn:microsoft.com/office/officeart/2008/layout/HalfCircleOrganizationChart"/>
    <dgm:cxn modelId="{80BFFFE2-DFE1-4421-8774-B9AEC723A490}" type="presParOf" srcId="{C656E6DC-F416-47E3-B819-BDD9A80ADAD7}" destId="{8E217AAF-A98C-4ED7-94CE-1966BD8A746A}" srcOrd="0" destOrd="0" presId="urn:microsoft.com/office/officeart/2008/layout/HalfCircleOrganizationChart"/>
    <dgm:cxn modelId="{77E26A72-6A36-4D4B-935E-68881EE49DF0}" type="presParOf" srcId="{C656E6DC-F416-47E3-B819-BDD9A80ADAD7}" destId="{F1ABD4FB-C9D3-48C5-A111-ACC8F7602A07}" srcOrd="1" destOrd="0" presId="urn:microsoft.com/office/officeart/2008/layout/HalfCircleOrganizationChart"/>
    <dgm:cxn modelId="{F99CEFD8-90E6-41E7-8D9B-421B1E6F4B89}" type="presParOf" srcId="{C656E6DC-F416-47E3-B819-BDD9A80ADAD7}" destId="{F7235574-2CEA-4F49-A193-482DF788D3D7}" srcOrd="2" destOrd="0" presId="urn:microsoft.com/office/officeart/2008/layout/HalfCircleOrganizationChart"/>
    <dgm:cxn modelId="{27B3BB93-5D90-4232-B89D-2729EB07E88C}" type="presParOf" srcId="{C656E6DC-F416-47E3-B819-BDD9A80ADAD7}" destId="{E5F8AEC0-1DB0-4315-8819-DD674036978E}" srcOrd="3" destOrd="0" presId="urn:microsoft.com/office/officeart/2008/layout/HalfCircleOrganizationChart"/>
    <dgm:cxn modelId="{E9E4CDDE-39FB-4BD4-A666-9DF1B9C2071F}" type="presParOf" srcId="{3520EAD3-EED6-40A2-B6A0-954D44B4DD89}" destId="{7432261E-C799-4CE5-8B28-899B4E6361D0}" srcOrd="1" destOrd="0" presId="urn:microsoft.com/office/officeart/2008/layout/HalfCircleOrganizationChart"/>
    <dgm:cxn modelId="{9959585C-2DCF-4EFF-B922-A7E331EE6A6C}" type="presParOf" srcId="{3520EAD3-EED6-40A2-B6A0-954D44B4DD89}" destId="{37778B69-B2AC-4F5F-B0AE-4B86E133FBBB}" srcOrd="2" destOrd="0" presId="urn:microsoft.com/office/officeart/2008/layout/HalfCircleOrganizationChart"/>
    <dgm:cxn modelId="{066DE3E8-34A7-4B99-A319-CA65765F5AE3}" type="presParOf" srcId="{88D5F97A-2AA1-469F-BB22-EA53D92A87A6}" destId="{DFB359EA-0BBD-4DD5-97BF-7A11D2E29D84}" srcOrd="2" destOrd="0" presId="urn:microsoft.com/office/officeart/2008/layout/HalfCircleOrganizationChart"/>
    <dgm:cxn modelId="{F0DDAD78-3366-4A55-A112-F2E5668172EA}" type="presParOf" srcId="{88D5F97A-2AA1-469F-BB22-EA53D92A87A6}" destId="{F797C98F-6DBE-425F-8B39-6A04F394C6C0}" srcOrd="3" destOrd="0" presId="urn:microsoft.com/office/officeart/2008/layout/HalfCircleOrganizationChart"/>
    <dgm:cxn modelId="{D047D828-81EF-45B0-AF63-80917A0B52FB}" type="presParOf" srcId="{F797C98F-6DBE-425F-8B39-6A04F394C6C0}" destId="{7BAD7556-537A-4A3E-9FB1-D6548885A6D8}" srcOrd="0" destOrd="0" presId="urn:microsoft.com/office/officeart/2008/layout/HalfCircleOrganizationChart"/>
    <dgm:cxn modelId="{6430DB7F-0F90-4A96-8363-958C100F4905}" type="presParOf" srcId="{7BAD7556-537A-4A3E-9FB1-D6548885A6D8}" destId="{6D85B8E5-0EAD-441B-9D48-8C2E1F4241BE}" srcOrd="0" destOrd="0" presId="urn:microsoft.com/office/officeart/2008/layout/HalfCircleOrganizationChart"/>
    <dgm:cxn modelId="{E2A3F0CB-0598-4982-A1B0-B8DA96F04C2F}" type="presParOf" srcId="{7BAD7556-537A-4A3E-9FB1-D6548885A6D8}" destId="{C8199FF9-4432-445A-B9FD-73059DF504ED}" srcOrd="1" destOrd="0" presId="urn:microsoft.com/office/officeart/2008/layout/HalfCircleOrganizationChart"/>
    <dgm:cxn modelId="{D8C60855-FB89-48F8-A24C-0E806D7B6166}" type="presParOf" srcId="{7BAD7556-537A-4A3E-9FB1-D6548885A6D8}" destId="{85989F08-B23F-4C06-A095-A321EA680983}" srcOrd="2" destOrd="0" presId="urn:microsoft.com/office/officeart/2008/layout/HalfCircleOrganizationChart"/>
    <dgm:cxn modelId="{D45A4224-4F2B-45EC-9A8E-235D2FF9B49E}" type="presParOf" srcId="{7BAD7556-537A-4A3E-9FB1-D6548885A6D8}" destId="{ED8849BB-EE93-4D02-8FA2-E80C2FA2C1E7}" srcOrd="3" destOrd="0" presId="urn:microsoft.com/office/officeart/2008/layout/HalfCircleOrganizationChart"/>
    <dgm:cxn modelId="{D36C6EB6-0125-4063-8E56-21ACABC03803}" type="presParOf" srcId="{F797C98F-6DBE-425F-8B39-6A04F394C6C0}" destId="{4890012E-1C52-4E49-8FF6-BAC4AFAFC543}" srcOrd="1" destOrd="0" presId="urn:microsoft.com/office/officeart/2008/layout/HalfCircleOrganizationChart"/>
    <dgm:cxn modelId="{A87D0D47-EABF-42FB-BB58-50092466AD8E}" type="presParOf" srcId="{F797C98F-6DBE-425F-8B39-6A04F394C6C0}" destId="{42FD0D92-7CC5-429D-9A49-7712A5C090FE}" srcOrd="2" destOrd="0" presId="urn:microsoft.com/office/officeart/2008/layout/HalfCircleOrganizationChart"/>
    <dgm:cxn modelId="{2BDB76A6-B071-46BF-B5D7-CCC20B1F1A49}" type="presParOf" srcId="{88D5F97A-2AA1-469F-BB22-EA53D92A87A6}" destId="{CC2D496D-5CEE-4D13-A3A0-E252AA6AB98D}" srcOrd="4" destOrd="0" presId="urn:microsoft.com/office/officeart/2008/layout/HalfCircleOrganizationChart"/>
    <dgm:cxn modelId="{248727DE-C239-48D5-8A02-C2548EE8DD91}" type="presParOf" srcId="{88D5F97A-2AA1-469F-BB22-EA53D92A87A6}" destId="{DFAA6FCE-3E3C-4350-B3AC-A7BEABE3DB86}" srcOrd="5" destOrd="0" presId="urn:microsoft.com/office/officeart/2008/layout/HalfCircleOrganizationChart"/>
    <dgm:cxn modelId="{D191BA30-4DF6-4B3C-81BB-FDF7F320E410}" type="presParOf" srcId="{DFAA6FCE-3E3C-4350-B3AC-A7BEABE3DB86}" destId="{0C816618-BB45-4D41-85A4-D385274644D4}" srcOrd="0" destOrd="0" presId="urn:microsoft.com/office/officeart/2008/layout/HalfCircleOrganizationChart"/>
    <dgm:cxn modelId="{B29C28F8-0674-44BA-ADD5-02E659C207C9}" type="presParOf" srcId="{0C816618-BB45-4D41-85A4-D385274644D4}" destId="{E9E17401-8E45-4776-8894-0AA084730554}" srcOrd="0" destOrd="0" presId="urn:microsoft.com/office/officeart/2008/layout/HalfCircleOrganizationChart"/>
    <dgm:cxn modelId="{04CE35BA-5839-49E4-AC70-E78EEE175598}" type="presParOf" srcId="{0C816618-BB45-4D41-85A4-D385274644D4}" destId="{29245309-1FEE-4AF0-99AB-EFB491FF75D0}" srcOrd="1" destOrd="0" presId="urn:microsoft.com/office/officeart/2008/layout/HalfCircleOrganizationChart"/>
    <dgm:cxn modelId="{E5422EA9-DBD4-4ABB-ADF0-3EEBA2ADCAD3}" type="presParOf" srcId="{0C816618-BB45-4D41-85A4-D385274644D4}" destId="{02AEC2DF-91CB-43C5-8A73-9E5120687C46}" srcOrd="2" destOrd="0" presId="urn:microsoft.com/office/officeart/2008/layout/HalfCircleOrganizationChart"/>
    <dgm:cxn modelId="{4DC37336-0983-45C7-B2C7-F9747A9A4F41}" type="presParOf" srcId="{0C816618-BB45-4D41-85A4-D385274644D4}" destId="{751FCC50-898C-4C1F-8A4D-75804AA57D2D}" srcOrd="3" destOrd="0" presId="urn:microsoft.com/office/officeart/2008/layout/HalfCircleOrganizationChart"/>
    <dgm:cxn modelId="{9C2E82BF-089C-479D-82B3-80760D5C0039}" type="presParOf" srcId="{DFAA6FCE-3E3C-4350-B3AC-A7BEABE3DB86}" destId="{9E0FF71A-21EA-4481-AAB3-71BA1F1FB4B1}" srcOrd="1" destOrd="0" presId="urn:microsoft.com/office/officeart/2008/layout/HalfCircleOrganizationChart"/>
    <dgm:cxn modelId="{A03E40FA-F48B-4F1C-949E-8E185DFAB0BE}" type="presParOf" srcId="{DFAA6FCE-3E3C-4350-B3AC-A7BEABE3DB86}" destId="{83E749E7-D617-4107-B035-A9B86D03197A}" srcOrd="2" destOrd="0" presId="urn:microsoft.com/office/officeart/2008/layout/HalfCircleOrganizationChart"/>
    <dgm:cxn modelId="{83F8F3C6-6FBD-4C4F-BBEE-82DA8A39C878}" type="presParOf" srcId="{88D5F97A-2AA1-469F-BB22-EA53D92A87A6}" destId="{79FF2631-0544-4F4F-8D2E-6A40A300950C}" srcOrd="6" destOrd="0" presId="urn:microsoft.com/office/officeart/2008/layout/HalfCircleOrganizationChart"/>
    <dgm:cxn modelId="{FA93128D-2C6A-4C16-BCE6-B107A2BA16FB}" type="presParOf" srcId="{88D5F97A-2AA1-469F-BB22-EA53D92A87A6}" destId="{EF0B0B4A-BD23-4A33-8235-5705436195ED}" srcOrd="7" destOrd="0" presId="urn:microsoft.com/office/officeart/2008/layout/HalfCircleOrganizationChart"/>
    <dgm:cxn modelId="{52579778-149F-4C20-972D-56C2578E9893}" type="presParOf" srcId="{EF0B0B4A-BD23-4A33-8235-5705436195ED}" destId="{6D378AE6-218F-4EBC-BAD9-4C56AFC5E4C6}" srcOrd="0" destOrd="0" presId="urn:microsoft.com/office/officeart/2008/layout/HalfCircleOrganizationChart"/>
    <dgm:cxn modelId="{19121381-F1F3-4B71-B374-FD99FCF79A33}" type="presParOf" srcId="{6D378AE6-218F-4EBC-BAD9-4C56AFC5E4C6}" destId="{0E3DB7BF-3EE9-4F9A-9377-BAB44AE34932}" srcOrd="0" destOrd="0" presId="urn:microsoft.com/office/officeart/2008/layout/HalfCircleOrganizationChart"/>
    <dgm:cxn modelId="{8178E472-9FF2-482C-ABFF-42592DC42CF5}" type="presParOf" srcId="{6D378AE6-218F-4EBC-BAD9-4C56AFC5E4C6}" destId="{661D1744-201F-48B3-8FA8-FEE9E3640543}" srcOrd="1" destOrd="0" presId="urn:microsoft.com/office/officeart/2008/layout/HalfCircleOrganizationChart"/>
    <dgm:cxn modelId="{9633AEA8-48C9-45DE-9066-CAAC7BFD2D27}" type="presParOf" srcId="{6D378AE6-218F-4EBC-BAD9-4C56AFC5E4C6}" destId="{D8201F3C-8D80-4EAC-8130-D1973D0BBC4F}" srcOrd="2" destOrd="0" presId="urn:microsoft.com/office/officeart/2008/layout/HalfCircleOrganizationChart"/>
    <dgm:cxn modelId="{B1CF600A-9D43-4445-9B9C-B44F98B7E58B}" type="presParOf" srcId="{6D378AE6-218F-4EBC-BAD9-4C56AFC5E4C6}" destId="{4B6BFF49-EA20-4A15-9BCD-EDA84A876021}" srcOrd="3" destOrd="0" presId="urn:microsoft.com/office/officeart/2008/layout/HalfCircleOrganizationChart"/>
    <dgm:cxn modelId="{978C4197-3A38-42CB-9320-DB3F81140E6B}" type="presParOf" srcId="{EF0B0B4A-BD23-4A33-8235-5705436195ED}" destId="{4760C09A-2087-4E6E-A741-5BBBE51401BE}" srcOrd="1" destOrd="0" presId="urn:microsoft.com/office/officeart/2008/layout/HalfCircleOrganizationChart"/>
    <dgm:cxn modelId="{255260B4-5007-4D06-AEE0-3E6F51F898F2}" type="presParOf" srcId="{EF0B0B4A-BD23-4A33-8235-5705436195ED}" destId="{28E71D9D-178D-4816-8740-2319EC8AD725}" srcOrd="2" destOrd="0" presId="urn:microsoft.com/office/officeart/2008/layout/HalfCircleOrganizationChart"/>
    <dgm:cxn modelId="{B6CB37A5-FC1C-4979-9E90-1E4CB62A1390}" type="presParOf" srcId="{88D5F97A-2AA1-469F-BB22-EA53D92A87A6}" destId="{5E639D3A-5027-43FC-A81B-0B9F1ABD7274}" srcOrd="8" destOrd="0" presId="urn:microsoft.com/office/officeart/2008/layout/HalfCircleOrganizationChart"/>
    <dgm:cxn modelId="{E89CC6DB-1017-4595-97E2-2D05BB935E46}" type="presParOf" srcId="{88D5F97A-2AA1-469F-BB22-EA53D92A87A6}" destId="{B462B686-F61F-485B-BF66-DF13E2511193}" srcOrd="9" destOrd="0" presId="urn:microsoft.com/office/officeart/2008/layout/HalfCircleOrganizationChart"/>
    <dgm:cxn modelId="{C85BEB18-AAA6-41BF-B8D8-D900311B4422}" type="presParOf" srcId="{B462B686-F61F-485B-BF66-DF13E2511193}" destId="{0645A79C-11AD-4802-B318-4787757A7838}" srcOrd="0" destOrd="0" presId="urn:microsoft.com/office/officeart/2008/layout/HalfCircleOrganizationChart"/>
    <dgm:cxn modelId="{A674EA8A-6833-432A-8A76-B50DEF7495AB}" type="presParOf" srcId="{0645A79C-11AD-4802-B318-4787757A7838}" destId="{FC7AA53B-2D8C-467E-B9BA-3789514CA04A}" srcOrd="0" destOrd="0" presId="urn:microsoft.com/office/officeart/2008/layout/HalfCircleOrganizationChart"/>
    <dgm:cxn modelId="{BA0623C0-7CEE-4B83-AE97-66CCFBD8E137}" type="presParOf" srcId="{0645A79C-11AD-4802-B318-4787757A7838}" destId="{0B049B19-86A6-486F-A35B-03C9765DA57D}" srcOrd="1" destOrd="0" presId="urn:microsoft.com/office/officeart/2008/layout/HalfCircleOrganizationChart"/>
    <dgm:cxn modelId="{00537E59-287B-451E-9C68-6A8573F2032A}" type="presParOf" srcId="{0645A79C-11AD-4802-B318-4787757A7838}" destId="{4E2FABA4-1040-4401-8569-414C66FED280}" srcOrd="2" destOrd="0" presId="urn:microsoft.com/office/officeart/2008/layout/HalfCircleOrganizationChart"/>
    <dgm:cxn modelId="{27E4F8D2-850C-43E0-97A7-5DA9B12AB90A}" type="presParOf" srcId="{0645A79C-11AD-4802-B318-4787757A7838}" destId="{D0457188-B863-44BD-B852-C684C9DCE5F0}" srcOrd="3" destOrd="0" presId="urn:microsoft.com/office/officeart/2008/layout/HalfCircleOrganizationChart"/>
    <dgm:cxn modelId="{BDB22F9D-3BB3-4EE3-9E0C-878F9179ACD0}" type="presParOf" srcId="{B462B686-F61F-485B-BF66-DF13E2511193}" destId="{14B178CA-6148-431D-92C5-5CD2C5C9F5B4}" srcOrd="1" destOrd="0" presId="urn:microsoft.com/office/officeart/2008/layout/HalfCircleOrganizationChart"/>
    <dgm:cxn modelId="{42CD8088-2753-4B11-8486-3613B873D9A9}" type="presParOf" srcId="{B462B686-F61F-485B-BF66-DF13E2511193}" destId="{BD763F67-C7FB-4582-B653-8C5E280928AC}" srcOrd="2" destOrd="0" presId="urn:microsoft.com/office/officeart/2008/layout/HalfCircleOrganizationChart"/>
    <dgm:cxn modelId="{A42872E2-01FD-4462-B9A3-6D41CA807168}" type="presParOf" srcId="{50488CE8-738C-4A5C-93A7-5FB943725C34}" destId="{619BBF48-136E-4DFF-9A45-6E6FCBA647B9}"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39D3A-5027-43FC-A81B-0B9F1ABD7274}">
      <dsp:nvSpPr>
        <dsp:cNvPr id="0" name=""/>
        <dsp:cNvSpPr/>
      </dsp:nvSpPr>
      <dsp:spPr>
        <a:xfrm>
          <a:off x="2826000" y="474589"/>
          <a:ext cx="2295780" cy="199220"/>
        </a:xfrm>
        <a:custGeom>
          <a:avLst/>
          <a:gdLst/>
          <a:ahLst/>
          <a:cxnLst/>
          <a:rect l="0" t="0" r="0" b="0"/>
          <a:pathLst>
            <a:path>
              <a:moveTo>
                <a:pt x="0" y="0"/>
              </a:moveTo>
              <a:lnTo>
                <a:pt x="0" y="99610"/>
              </a:lnTo>
              <a:lnTo>
                <a:pt x="2295780" y="99610"/>
              </a:lnTo>
              <a:lnTo>
                <a:pt x="2295780" y="19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F2631-0544-4F4F-8D2E-6A40A300950C}">
      <dsp:nvSpPr>
        <dsp:cNvPr id="0" name=""/>
        <dsp:cNvSpPr/>
      </dsp:nvSpPr>
      <dsp:spPr>
        <a:xfrm>
          <a:off x="2826000" y="474589"/>
          <a:ext cx="1147890" cy="199220"/>
        </a:xfrm>
        <a:custGeom>
          <a:avLst/>
          <a:gdLst/>
          <a:ahLst/>
          <a:cxnLst/>
          <a:rect l="0" t="0" r="0" b="0"/>
          <a:pathLst>
            <a:path>
              <a:moveTo>
                <a:pt x="0" y="0"/>
              </a:moveTo>
              <a:lnTo>
                <a:pt x="0" y="99610"/>
              </a:lnTo>
              <a:lnTo>
                <a:pt x="1147890" y="99610"/>
              </a:lnTo>
              <a:lnTo>
                <a:pt x="1147890" y="19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2D496D-5CEE-4D13-A3A0-E252AA6AB98D}">
      <dsp:nvSpPr>
        <dsp:cNvPr id="0" name=""/>
        <dsp:cNvSpPr/>
      </dsp:nvSpPr>
      <dsp:spPr>
        <a:xfrm>
          <a:off x="2780280" y="474589"/>
          <a:ext cx="91440" cy="199220"/>
        </a:xfrm>
        <a:custGeom>
          <a:avLst/>
          <a:gdLst/>
          <a:ahLst/>
          <a:cxnLst/>
          <a:rect l="0" t="0" r="0" b="0"/>
          <a:pathLst>
            <a:path>
              <a:moveTo>
                <a:pt x="45720" y="0"/>
              </a:moveTo>
              <a:lnTo>
                <a:pt x="45720" y="19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359EA-0BBD-4DD5-97BF-7A11D2E29D84}">
      <dsp:nvSpPr>
        <dsp:cNvPr id="0" name=""/>
        <dsp:cNvSpPr/>
      </dsp:nvSpPr>
      <dsp:spPr>
        <a:xfrm>
          <a:off x="1678109" y="474589"/>
          <a:ext cx="1147890" cy="199220"/>
        </a:xfrm>
        <a:custGeom>
          <a:avLst/>
          <a:gdLst/>
          <a:ahLst/>
          <a:cxnLst/>
          <a:rect l="0" t="0" r="0" b="0"/>
          <a:pathLst>
            <a:path>
              <a:moveTo>
                <a:pt x="1147890" y="0"/>
              </a:moveTo>
              <a:lnTo>
                <a:pt x="1147890" y="99610"/>
              </a:lnTo>
              <a:lnTo>
                <a:pt x="0" y="99610"/>
              </a:lnTo>
              <a:lnTo>
                <a:pt x="0" y="19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7CBFB-6E2F-4AE4-AD93-B43E781E5890}">
      <dsp:nvSpPr>
        <dsp:cNvPr id="0" name=""/>
        <dsp:cNvSpPr/>
      </dsp:nvSpPr>
      <dsp:spPr>
        <a:xfrm>
          <a:off x="530219" y="474589"/>
          <a:ext cx="2295780" cy="199220"/>
        </a:xfrm>
        <a:custGeom>
          <a:avLst/>
          <a:gdLst/>
          <a:ahLst/>
          <a:cxnLst/>
          <a:rect l="0" t="0" r="0" b="0"/>
          <a:pathLst>
            <a:path>
              <a:moveTo>
                <a:pt x="2295780" y="0"/>
              </a:moveTo>
              <a:lnTo>
                <a:pt x="2295780" y="99610"/>
              </a:lnTo>
              <a:lnTo>
                <a:pt x="0" y="99610"/>
              </a:lnTo>
              <a:lnTo>
                <a:pt x="0" y="19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C4249-7256-46FB-A73A-BBAC5FA88939}">
      <dsp:nvSpPr>
        <dsp:cNvPr id="0" name=""/>
        <dsp:cNvSpPr/>
      </dsp:nvSpPr>
      <dsp:spPr>
        <a:xfrm>
          <a:off x="2588832" y="254"/>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B47D1-6B67-4AAC-8224-821C0EABEB30}">
      <dsp:nvSpPr>
        <dsp:cNvPr id="0" name=""/>
        <dsp:cNvSpPr/>
      </dsp:nvSpPr>
      <dsp:spPr>
        <a:xfrm>
          <a:off x="2588832" y="254"/>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02A1F-4ABF-4363-BCB7-BECBF3459EB2}">
      <dsp:nvSpPr>
        <dsp:cNvPr id="0" name=""/>
        <dsp:cNvSpPr/>
      </dsp:nvSpPr>
      <dsp:spPr>
        <a:xfrm>
          <a:off x="2351665" y="85635"/>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Den kommunala  koncernen</a:t>
          </a:r>
        </a:p>
      </dsp:txBody>
      <dsp:txXfrm>
        <a:off x="2351665" y="85635"/>
        <a:ext cx="948669" cy="303574"/>
      </dsp:txXfrm>
    </dsp:sp>
    <dsp:sp modelId="{F1ABD4FB-C9D3-48C5-A111-ACC8F7602A07}">
      <dsp:nvSpPr>
        <dsp:cNvPr id="0" name=""/>
        <dsp:cNvSpPr/>
      </dsp:nvSpPr>
      <dsp:spPr>
        <a:xfrm>
          <a:off x="293052" y="673810"/>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35574-2CEA-4F49-A193-482DF788D3D7}">
      <dsp:nvSpPr>
        <dsp:cNvPr id="0" name=""/>
        <dsp:cNvSpPr/>
      </dsp:nvSpPr>
      <dsp:spPr>
        <a:xfrm>
          <a:off x="293052" y="673810"/>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17AAF-A98C-4ED7-94CE-1966BD8A746A}">
      <dsp:nvSpPr>
        <dsp:cNvPr id="0" name=""/>
        <dsp:cNvSpPr/>
      </dsp:nvSpPr>
      <dsp:spPr>
        <a:xfrm>
          <a:off x="55885" y="759190"/>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Kommunstyrelse &amp; nämnder</a:t>
          </a:r>
        </a:p>
      </dsp:txBody>
      <dsp:txXfrm>
        <a:off x="55885" y="759190"/>
        <a:ext cx="948669" cy="303574"/>
      </dsp:txXfrm>
    </dsp:sp>
    <dsp:sp modelId="{C8199FF9-4432-445A-B9FD-73059DF504ED}">
      <dsp:nvSpPr>
        <dsp:cNvPr id="0" name=""/>
        <dsp:cNvSpPr/>
      </dsp:nvSpPr>
      <dsp:spPr>
        <a:xfrm>
          <a:off x="1440942" y="673810"/>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89F08-B23F-4C06-A095-A321EA680983}">
      <dsp:nvSpPr>
        <dsp:cNvPr id="0" name=""/>
        <dsp:cNvSpPr/>
      </dsp:nvSpPr>
      <dsp:spPr>
        <a:xfrm>
          <a:off x="1440942" y="673810"/>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5B8E5-0EAD-441B-9D48-8C2E1F4241BE}">
      <dsp:nvSpPr>
        <dsp:cNvPr id="0" name=""/>
        <dsp:cNvSpPr/>
      </dsp:nvSpPr>
      <dsp:spPr>
        <a:xfrm>
          <a:off x="1203775" y="759190"/>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Vindelns kommunkoncern Ab</a:t>
          </a:r>
        </a:p>
      </dsp:txBody>
      <dsp:txXfrm>
        <a:off x="1203775" y="759190"/>
        <a:ext cx="948669" cy="303574"/>
      </dsp:txXfrm>
    </dsp:sp>
    <dsp:sp modelId="{29245309-1FEE-4AF0-99AB-EFB491FF75D0}">
      <dsp:nvSpPr>
        <dsp:cNvPr id="0" name=""/>
        <dsp:cNvSpPr/>
      </dsp:nvSpPr>
      <dsp:spPr>
        <a:xfrm>
          <a:off x="2588832" y="673810"/>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EC2DF-91CB-43C5-8A73-9E5120687C46}">
      <dsp:nvSpPr>
        <dsp:cNvPr id="0" name=""/>
        <dsp:cNvSpPr/>
      </dsp:nvSpPr>
      <dsp:spPr>
        <a:xfrm>
          <a:off x="2588832" y="673810"/>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E17401-8E45-4776-8894-0AA084730554}">
      <dsp:nvSpPr>
        <dsp:cNvPr id="0" name=""/>
        <dsp:cNvSpPr/>
      </dsp:nvSpPr>
      <dsp:spPr>
        <a:xfrm>
          <a:off x="2351665" y="759190"/>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Vindelnbostäder AB</a:t>
          </a:r>
        </a:p>
      </dsp:txBody>
      <dsp:txXfrm>
        <a:off x="2351665" y="759190"/>
        <a:ext cx="948669" cy="303574"/>
      </dsp:txXfrm>
    </dsp:sp>
    <dsp:sp modelId="{661D1744-201F-48B3-8FA8-FEE9E3640543}">
      <dsp:nvSpPr>
        <dsp:cNvPr id="0" name=""/>
        <dsp:cNvSpPr/>
      </dsp:nvSpPr>
      <dsp:spPr>
        <a:xfrm>
          <a:off x="3736722" y="673810"/>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01F3C-8D80-4EAC-8130-D1973D0BBC4F}">
      <dsp:nvSpPr>
        <dsp:cNvPr id="0" name=""/>
        <dsp:cNvSpPr/>
      </dsp:nvSpPr>
      <dsp:spPr>
        <a:xfrm>
          <a:off x="3736722" y="673810"/>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DB7BF-3EE9-4F9A-9377-BAB44AE34932}">
      <dsp:nvSpPr>
        <dsp:cNvPr id="0" name=""/>
        <dsp:cNvSpPr/>
      </dsp:nvSpPr>
      <dsp:spPr>
        <a:xfrm>
          <a:off x="3499555" y="759190"/>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AB Bubergsgårdens Friluftsanläggning</a:t>
          </a:r>
        </a:p>
      </dsp:txBody>
      <dsp:txXfrm>
        <a:off x="3499555" y="759190"/>
        <a:ext cx="948669" cy="303574"/>
      </dsp:txXfrm>
    </dsp:sp>
    <dsp:sp modelId="{0B049B19-86A6-486F-A35B-03C9765DA57D}">
      <dsp:nvSpPr>
        <dsp:cNvPr id="0" name=""/>
        <dsp:cNvSpPr/>
      </dsp:nvSpPr>
      <dsp:spPr>
        <a:xfrm>
          <a:off x="4884612" y="673810"/>
          <a:ext cx="474334" cy="4743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FABA4-1040-4401-8569-414C66FED280}">
      <dsp:nvSpPr>
        <dsp:cNvPr id="0" name=""/>
        <dsp:cNvSpPr/>
      </dsp:nvSpPr>
      <dsp:spPr>
        <a:xfrm>
          <a:off x="4884612" y="673810"/>
          <a:ext cx="474334" cy="4743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AA53B-2D8C-467E-B9BA-3789514CA04A}">
      <dsp:nvSpPr>
        <dsp:cNvPr id="0" name=""/>
        <dsp:cNvSpPr/>
      </dsp:nvSpPr>
      <dsp:spPr>
        <a:xfrm>
          <a:off x="4647445" y="759190"/>
          <a:ext cx="948669" cy="3035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v-SE" sz="800" kern="1200"/>
            <a:t>Vindeln Vatten &amp; Avfall AB</a:t>
          </a:r>
        </a:p>
      </dsp:txBody>
      <dsp:txXfrm>
        <a:off x="4647445" y="759190"/>
        <a:ext cx="948669" cy="30357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65EC-3B14-4F5F-A54C-D9BA72C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4894</Words>
  <Characters>25940</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Vindelns kommuns verksamhetsplan med budget 2023-2026</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Vindelns kommuns verksamhetsplan med budget 2023-2026</dc:title>
  <dc:subject/>
  <dc:creator>Stratsys</dc:creator>
  <cp:keywords/>
  <dc:description/>
  <cp:lastModifiedBy>Lenitha Hansson</cp:lastModifiedBy>
  <cp:revision>5</cp:revision>
  <dcterms:created xsi:type="dcterms:W3CDTF">2022-10-02T11:47:00Z</dcterms:created>
  <dcterms:modified xsi:type="dcterms:W3CDTF">2022-11-02T07:33:00Z</dcterms:modified>
</cp:coreProperties>
</file>